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0EF8" w:rsidRDefault="00270EF8">
      <w:r>
        <w:rPr>
          <w:noProof/>
          <w:lang w:eastAsia="es-MX"/>
        </w:rPr>
        <mc:AlternateContent>
          <mc:Choice Requires="wps">
            <w:drawing>
              <wp:anchor distT="0" distB="0" distL="114300" distR="114300" simplePos="0" relativeHeight="251721728" behindDoc="1" locked="0" layoutInCell="1" allowOverlap="1" wp14:anchorId="3BD5270D" wp14:editId="7B47F0E4">
                <wp:simplePos x="0" y="0"/>
                <wp:positionH relativeFrom="margin">
                  <wp:posOffset>5715</wp:posOffset>
                </wp:positionH>
                <wp:positionV relativeFrom="paragraph">
                  <wp:posOffset>-81288</wp:posOffset>
                </wp:positionV>
                <wp:extent cx="3538220" cy="3122930"/>
                <wp:effectExtent l="0" t="0" r="5080" b="0"/>
                <wp:wrapNone/>
                <wp:docPr id="5" name="Cuadro de texto 5"/>
                <wp:cNvGraphicFramePr/>
                <a:graphic xmlns:a="http://schemas.openxmlformats.org/drawingml/2006/main">
                  <a:graphicData uri="http://schemas.microsoft.com/office/word/2010/wordprocessingShape">
                    <wps:wsp>
                      <wps:cNvSpPr txBox="1"/>
                      <wps:spPr>
                        <a:xfrm>
                          <a:off x="0" y="0"/>
                          <a:ext cx="3538220" cy="3122930"/>
                        </a:xfrm>
                        <a:prstGeom prst="rect">
                          <a:avLst/>
                        </a:prstGeom>
                        <a:solidFill>
                          <a:schemeClr val="bg1"/>
                        </a:solidFill>
                        <a:ln>
                          <a:noFill/>
                        </a:ln>
                        <a:effectLst/>
                      </wps:spPr>
                      <wps:txbx>
                        <w:txbxContent>
                          <w:p w:rsidR="004B6FAA" w:rsidRPr="00F45E6F" w:rsidRDefault="004B6FAA" w:rsidP="00C123A6">
                            <w:pPr>
                              <w:pStyle w:val="Sinespaciado"/>
                              <w:jc w:val="both"/>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45E6F">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Entorno J</w:t>
                            </w:r>
                            <w:r w:rsidR="0075275E">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urídico Especí</w:t>
                            </w:r>
                            <w:r>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fico del Punto 6</w:t>
                            </w:r>
                          </w:p>
                          <w:p w:rsidR="004B6FAA" w:rsidRPr="00BB6D26" w:rsidRDefault="004B6FAA" w:rsidP="00C123A6">
                            <w:pPr>
                              <w:pStyle w:val="Sinespaciado"/>
                              <w:ind w:left="284"/>
                              <w:jc w:val="both"/>
                              <w:rPr>
                                <w:rFonts w:asciiTheme="majorHAnsi" w:hAnsiTheme="majorHAnsi"/>
                                <w:b/>
                                <w:color w:val="538135" w:themeColor="accent6" w:themeShade="BF"/>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B703B">
                              <w:rPr>
                                <w:rFonts w:asciiTheme="majorHAnsi" w:hAnsiTheme="majorHAnsi"/>
                                <w:b/>
                                <w:color w:val="538135" w:themeColor="accent6" w:themeShade="BF"/>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NOTAS A LOS ESTADOS FINANCIEROS</w:t>
                            </w:r>
                            <w:r w:rsidRPr="00BB6D26">
                              <w:rPr>
                                <w:rFonts w:asciiTheme="majorHAnsi" w:hAnsiTheme="majorHAnsi"/>
                                <w:b/>
                                <w:color w:val="538135" w:themeColor="accent6" w:themeShade="BF"/>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3BD5270D" id="_x0000_t202" coordsize="21600,21600" o:spt="202" path="m,l,21600r21600,l21600,xe">
                <v:stroke joinstyle="miter"/>
                <v:path gradientshapeok="t" o:connecttype="rect"/>
              </v:shapetype>
              <v:shape id="Cuadro de texto 5" o:spid="_x0000_s1026" type="#_x0000_t202" style="position:absolute;margin-left:.45pt;margin-top:-6.4pt;width:278.6pt;height:245.9pt;z-index:-251594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" fillcolor="white [3212]" stroked="f">
                <v:textbox style="mso-fit-shape-to-text:t">
                  <w:txbxContent>
                    <w:p w:rsidR="004B6FAA" w:rsidRPr="00F45E6F" w:rsidRDefault="004B6FAA" w:rsidP="00C123A6">
                      <w:pPr>
                        <w:pStyle w:val="Sinespaciado"/>
                        <w:jc w:val="both"/>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45E6F">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Entorno J</w:t>
                      </w:r>
                      <w:r w:rsidR="0075275E">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urídico Especí</w:t>
                      </w:r>
                      <w:r>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fico del Punto 6</w:t>
                      </w:r>
                    </w:p>
                    <w:p w:rsidR="004B6FAA" w:rsidRPr="00BB6D26" w:rsidRDefault="004B6FAA" w:rsidP="00C123A6">
                      <w:pPr>
                        <w:pStyle w:val="Sinespaciado"/>
                        <w:ind w:left="284"/>
                        <w:jc w:val="both"/>
                        <w:rPr>
                          <w:rFonts w:asciiTheme="majorHAnsi" w:hAnsiTheme="majorHAnsi"/>
                          <w:b/>
                          <w:color w:val="538135" w:themeColor="accent6" w:themeShade="BF"/>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B703B">
                        <w:rPr>
                          <w:rFonts w:asciiTheme="majorHAnsi" w:hAnsiTheme="majorHAnsi"/>
                          <w:b/>
                          <w:color w:val="538135" w:themeColor="accent6" w:themeShade="BF"/>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NOTAS A LOS ESTADOS FINANCIEROS</w:t>
                      </w:r>
                      <w:r w:rsidRPr="00BB6D26">
                        <w:rPr>
                          <w:rFonts w:asciiTheme="majorHAnsi" w:hAnsiTheme="majorHAnsi"/>
                          <w:b/>
                          <w:color w:val="538135" w:themeColor="accent6" w:themeShade="BF"/>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v:textbox>
                <w10:wrap anchorx="margin"/>
              </v:shape>
            </w:pict>
          </mc:Fallback>
        </mc:AlternateContent>
      </w:r>
    </w:p>
    <w:p w:rsidR="00270EF8" w:rsidRDefault="00270EF8"/>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7"/>
        <w:gridCol w:w="8873"/>
      </w:tblGrid>
      <w:tr w:rsidR="00194B30" w:rsidRPr="00AF0A1E" w:rsidTr="007E4F03">
        <w:trPr>
          <w:trHeight w:val="1640"/>
        </w:trPr>
        <w:tc>
          <w:tcPr>
            <w:tcW w:w="1919" w:type="pct"/>
            <w:vAlign w:val="center"/>
          </w:tcPr>
          <w:p w:rsidR="00194B30" w:rsidRPr="00086F12" w:rsidRDefault="00194B30" w:rsidP="00CB703B">
            <w:pPr>
              <w:pStyle w:val="Sinespaciado"/>
              <w:numPr>
                <w:ilvl w:val="0"/>
                <w:numId w:val="13"/>
              </w:numPr>
              <w:ind w:left="454" w:right="317"/>
              <w:jc w:val="both"/>
              <w:rPr>
                <w:rFonts w:asciiTheme="minorHAnsi" w:hAnsiTheme="minorHAnsi"/>
                <w:sz w:val="24"/>
              </w:rPr>
            </w:pPr>
            <w:r w:rsidRPr="00086F12">
              <w:rPr>
                <w:rFonts w:asciiTheme="minorHAnsi" w:hAnsiTheme="minorHAnsi"/>
                <w:sz w:val="24"/>
              </w:rPr>
              <w:t xml:space="preserve">El </w:t>
            </w:r>
            <w:r w:rsidRPr="00086F12">
              <w:rPr>
                <w:rFonts w:asciiTheme="minorHAnsi" w:hAnsiTheme="minorHAnsi"/>
                <w:b/>
                <w:sz w:val="24"/>
                <w:highlight w:val="yellow"/>
              </w:rPr>
              <w:t>Manual de Contabilidad Gubernamental</w:t>
            </w:r>
            <w:r w:rsidRPr="00086F12">
              <w:rPr>
                <w:rFonts w:asciiTheme="minorHAnsi" w:hAnsiTheme="minorHAnsi"/>
                <w:sz w:val="24"/>
              </w:rPr>
              <w:t xml:space="preserve"> </w:t>
            </w:r>
            <w:r w:rsidRPr="00086F12">
              <w:rPr>
                <w:rFonts w:asciiTheme="minorHAnsi" w:hAnsiTheme="minorHAnsi"/>
                <w:b/>
                <w:sz w:val="24"/>
                <w:highlight w:val="yellow"/>
              </w:rPr>
              <w:t xml:space="preserve">define </w:t>
            </w:r>
            <w:r w:rsidR="00CB703B">
              <w:rPr>
                <w:rFonts w:asciiTheme="minorHAnsi" w:hAnsiTheme="minorHAnsi"/>
                <w:b/>
                <w:sz w:val="24"/>
                <w:highlight w:val="yellow"/>
              </w:rPr>
              <w:t xml:space="preserve">en su </w:t>
            </w:r>
            <w:r w:rsidR="00CB703B" w:rsidRPr="00CB703B">
              <w:rPr>
                <w:rFonts w:asciiTheme="minorHAnsi" w:hAnsiTheme="minorHAnsi"/>
                <w:b/>
                <w:sz w:val="24"/>
                <w:highlight w:val="yellow"/>
              </w:rPr>
              <w:t>Capítulo VII</w:t>
            </w:r>
            <w:r w:rsidR="00CB703B">
              <w:rPr>
                <w:rFonts w:asciiTheme="minorHAnsi" w:hAnsiTheme="minorHAnsi"/>
                <w:b/>
                <w:sz w:val="24"/>
                <w:highlight w:val="yellow"/>
              </w:rPr>
              <w:t>, lo relativo a la información correspondientes a los</w:t>
            </w:r>
            <w:r w:rsidR="00CB703B" w:rsidRPr="00CB703B">
              <w:rPr>
                <w:rFonts w:asciiTheme="minorHAnsi" w:hAnsiTheme="minorHAnsi"/>
                <w:b/>
                <w:sz w:val="24"/>
                <w:highlight w:val="yellow"/>
              </w:rPr>
              <w:t xml:space="preserve"> Estados Financieros</w:t>
            </w:r>
            <w:r w:rsidRPr="00086F12">
              <w:rPr>
                <w:rFonts w:asciiTheme="minorHAnsi" w:hAnsiTheme="minorHAnsi"/>
                <w:b/>
                <w:sz w:val="24"/>
                <w:highlight w:val="yellow"/>
              </w:rPr>
              <w:t>;</w:t>
            </w:r>
            <w:r w:rsidRPr="00086F12">
              <w:rPr>
                <w:rFonts w:asciiTheme="minorHAnsi" w:hAnsiTheme="minorHAnsi"/>
                <w:sz w:val="24"/>
              </w:rPr>
              <w:t xml:space="preserve"> y expone lo siguiente: </w:t>
            </w:r>
          </w:p>
        </w:tc>
        <w:tc>
          <w:tcPr>
            <w:tcW w:w="3081" w:type="pct"/>
            <w:vAlign w:val="center"/>
          </w:tcPr>
          <w:p w:rsidR="00194B30" w:rsidRPr="00CB703B" w:rsidRDefault="00415969" w:rsidP="00CB703B">
            <w:pPr>
              <w:pStyle w:val="Sinespaciado"/>
              <w:ind w:left="460"/>
              <w:rPr>
                <w:rFonts w:asciiTheme="minorHAnsi" w:hAnsiTheme="minorHAnsi"/>
                <w:sz w:val="24"/>
              </w:rPr>
            </w:pPr>
            <w:r w:rsidRPr="001D602C">
              <w:rPr>
                <w:rFonts w:asciiTheme="minorHAnsi" w:hAnsiTheme="minorHAnsi"/>
                <w:noProof/>
                <w:sz w:val="24"/>
                <w:lang w:eastAsia="es-MX"/>
              </w:rPr>
              <mc:AlternateContent>
                <mc:Choice Requires="wps">
                  <w:drawing>
                    <wp:anchor distT="0" distB="0" distL="114300" distR="114300" simplePos="0" relativeHeight="251728896" behindDoc="0" locked="0" layoutInCell="1" allowOverlap="1" wp14:anchorId="0858D786" wp14:editId="5350D930">
                      <wp:simplePos x="0" y="0"/>
                      <wp:positionH relativeFrom="column">
                        <wp:posOffset>45720</wp:posOffset>
                      </wp:positionH>
                      <wp:positionV relativeFrom="paragraph">
                        <wp:posOffset>-104775</wp:posOffset>
                      </wp:positionV>
                      <wp:extent cx="5474970" cy="569595"/>
                      <wp:effectExtent l="114300" t="57150" r="49530" b="116205"/>
                      <wp:wrapNone/>
                      <wp:docPr id="1" name="Pentágono 1"/>
                      <wp:cNvGraphicFramePr/>
                      <a:graphic xmlns:a="http://schemas.openxmlformats.org/drawingml/2006/main">
                        <a:graphicData uri="http://schemas.microsoft.com/office/word/2010/wordprocessingShape">
                          <wps:wsp>
                            <wps:cNvSpPr/>
                            <wps:spPr>
                              <a:xfrm>
                                <a:off x="0" y="0"/>
                                <a:ext cx="5474970" cy="569595"/>
                              </a:xfrm>
                              <a:prstGeom prst="homePlate">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E2D4DA"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ágono 1" o:spid="_x0000_s1026" type="#_x0000_t15" style="position:absolute;margin-left:3.6pt;margin-top:-8.25pt;width:431.1pt;height:44.8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" adj="20476" filled="f" strokecolor="#70ad47 [3209]" strokeweight="2.25pt">
                      <v:shadow on="t" color="black" opacity="26214f" origin=".5,-.5" offset="-.74836mm,.74836mm"/>
                    </v:shape>
                  </w:pict>
                </mc:Fallback>
              </mc:AlternateContent>
            </w:r>
            <w:hyperlink r:id="rId7" w:history="1">
              <w:r w:rsidR="00305528">
                <w:rPr>
                  <w:rStyle w:val="Hipervnculo"/>
                  <w:rFonts w:asciiTheme="minorHAnsi" w:hAnsiTheme="minorHAnsi"/>
                  <w:sz w:val="24"/>
                </w:rPr>
                <w:t>Punto3al13InforFinanciera\Manual de Contabilidad Cap VII Estados Financieros.pdf</w:t>
              </w:r>
            </w:hyperlink>
            <w:r w:rsidR="00CB703B" w:rsidRPr="00CB703B">
              <w:rPr>
                <w:rStyle w:val="Hipervnculo"/>
                <w:rFonts w:asciiTheme="minorHAnsi" w:hAnsiTheme="minorHAnsi"/>
                <w:sz w:val="24"/>
              </w:rPr>
              <w:t>:</w:t>
            </w:r>
          </w:p>
        </w:tc>
      </w:tr>
    </w:tbl>
    <w:p w:rsidR="00270EF8" w:rsidRDefault="00CB703B">
      <w:r w:rsidRPr="009F3B02">
        <w:rPr>
          <w:noProof/>
          <w:sz w:val="24"/>
          <w:lang w:eastAsia="es-MX"/>
        </w:rPr>
        <mc:AlternateContent>
          <mc:Choice Requires="wps">
            <w:drawing>
              <wp:anchor distT="45720" distB="45720" distL="114300" distR="114300" simplePos="0" relativeHeight="251771904" behindDoc="1" locked="0" layoutInCell="1" allowOverlap="1" wp14:anchorId="1F65A89F" wp14:editId="1A02A74B">
                <wp:simplePos x="0" y="0"/>
                <wp:positionH relativeFrom="column">
                  <wp:posOffset>3543300</wp:posOffset>
                </wp:positionH>
                <wp:positionV relativeFrom="paragraph">
                  <wp:posOffset>55245</wp:posOffset>
                </wp:positionV>
                <wp:extent cx="5534025" cy="996950"/>
                <wp:effectExtent l="0" t="0" r="9525"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4025" cy="996950"/>
                        </a:xfrm>
                        <a:prstGeom prst="rect">
                          <a:avLst/>
                        </a:prstGeom>
                        <a:solidFill>
                          <a:srgbClr val="FFFFFF"/>
                        </a:solidFill>
                        <a:ln w="9525">
                          <a:noFill/>
                          <a:miter lim="800000"/>
                          <a:headEnd/>
                          <a:tailEnd/>
                        </a:ln>
                      </wps:spPr>
                      <wps:txbx>
                        <w:txbxContent>
                          <w:p w:rsidR="004B6FAA" w:rsidRPr="00DA4285" w:rsidRDefault="004B6FAA" w:rsidP="00CB703B">
                            <w:pPr>
                              <w:pStyle w:val="Sinespaciado"/>
                              <w:ind w:left="34" w:right="176"/>
                              <w:jc w:val="center"/>
                              <w:rPr>
                                <w:rFonts w:asciiTheme="minorHAnsi" w:hAnsiTheme="minorHAnsi"/>
                                <w:b/>
                                <w:color w:val="000000" w:themeColor="text1"/>
                                <w:spacing w:val="20"/>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A4285">
                              <w:rPr>
                                <w:rFonts w:asciiTheme="minorHAnsi" w:hAnsiTheme="minorHAnsi"/>
                                <w:b/>
                                <w:color w:val="000000" w:themeColor="text1"/>
                                <w:spacing w:val="20"/>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CAPÍTULO VII</w:t>
                            </w:r>
                          </w:p>
                          <w:p w:rsidR="004B6FAA" w:rsidRPr="00DA4285" w:rsidRDefault="004B6FAA" w:rsidP="00CB703B">
                            <w:pPr>
                              <w:pStyle w:val="Sinespaciado"/>
                              <w:ind w:left="34" w:right="176"/>
                              <w:jc w:val="center"/>
                              <w:rPr>
                                <w:rFonts w:asciiTheme="minorHAnsi" w:hAnsiTheme="minorHAnsi"/>
                                <w:b/>
                                <w:color w:val="000000" w:themeColor="text1"/>
                                <w:spacing w:val="20"/>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A4285">
                              <w:rPr>
                                <w:rFonts w:asciiTheme="minorHAnsi" w:hAnsiTheme="minorHAnsi"/>
                                <w:b/>
                                <w:color w:val="000000" w:themeColor="text1"/>
                                <w:spacing w:val="20"/>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ESTADOS FINANCIEROS</w:t>
                            </w:r>
                          </w:p>
                          <w:p w:rsidR="004B6FAA" w:rsidRPr="00DA4285" w:rsidRDefault="004B6FAA" w:rsidP="00CB703B">
                            <w:pPr>
                              <w:pStyle w:val="Sinespaciado"/>
                              <w:ind w:left="34" w:right="176"/>
                              <w:jc w:val="center"/>
                              <w:rPr>
                                <w:rFonts w:asciiTheme="minorHAnsi" w:hAnsiTheme="minorHAnsi"/>
                                <w:color w:val="000000" w:themeColor="text1"/>
                                <w:spacing w:val="20"/>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A4285">
                              <w:rPr>
                                <w:rFonts w:asciiTheme="minorHAnsi" w:hAnsiTheme="minorHAnsi"/>
                                <w:color w:val="000000" w:themeColor="text1"/>
                                <w:spacing w:val="20"/>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III. ESTADOS E INFORMACIÓN CONTABLE</w:t>
                            </w:r>
                          </w:p>
                          <w:p w:rsidR="004B6FAA" w:rsidRPr="00DA4285" w:rsidRDefault="004B6FAA" w:rsidP="00CB703B">
                            <w:pPr>
                              <w:jc w:val="center"/>
                              <w:rPr>
                                <w:spacing w:val="20"/>
                              </w:rPr>
                            </w:pPr>
                            <w:r w:rsidRPr="00CB703B">
                              <w:rPr>
                                <w:color w:val="000000" w:themeColor="text1"/>
                                <w:spacing w:val="20"/>
                                <w:sz w:val="24"/>
                                <w14:glow w14:rad="1016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 NOTAS A LOS ESTADOS CONTABLES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65A89F" id="Cuadro de texto 2" o:spid="_x0000_s1027" type="#_x0000_t202" style="position:absolute;margin-left:279pt;margin-top:4.35pt;width:435.75pt;height:78.5pt;z-index:-251544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" stroked="f">
                <v:textbox>
                  <w:txbxContent>
                    <w:p w:rsidR="004B6FAA" w:rsidRPr="00DA4285" w:rsidRDefault="004B6FAA" w:rsidP="00CB703B">
                      <w:pPr>
                        <w:pStyle w:val="Sinespaciado"/>
                        <w:ind w:left="34" w:right="176"/>
                        <w:jc w:val="center"/>
                        <w:rPr>
                          <w:rFonts w:asciiTheme="minorHAnsi" w:hAnsiTheme="minorHAnsi"/>
                          <w:b/>
                          <w:color w:val="000000" w:themeColor="text1"/>
                          <w:spacing w:val="20"/>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A4285">
                        <w:rPr>
                          <w:rFonts w:asciiTheme="minorHAnsi" w:hAnsiTheme="minorHAnsi"/>
                          <w:b/>
                          <w:color w:val="000000" w:themeColor="text1"/>
                          <w:spacing w:val="20"/>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CAPÍTULO VII</w:t>
                      </w:r>
                    </w:p>
                    <w:p w:rsidR="004B6FAA" w:rsidRPr="00DA4285" w:rsidRDefault="004B6FAA" w:rsidP="00CB703B">
                      <w:pPr>
                        <w:pStyle w:val="Sinespaciado"/>
                        <w:ind w:left="34" w:right="176"/>
                        <w:jc w:val="center"/>
                        <w:rPr>
                          <w:rFonts w:asciiTheme="minorHAnsi" w:hAnsiTheme="minorHAnsi"/>
                          <w:b/>
                          <w:color w:val="000000" w:themeColor="text1"/>
                          <w:spacing w:val="20"/>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A4285">
                        <w:rPr>
                          <w:rFonts w:asciiTheme="minorHAnsi" w:hAnsiTheme="minorHAnsi"/>
                          <w:b/>
                          <w:color w:val="000000" w:themeColor="text1"/>
                          <w:spacing w:val="20"/>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ESTADOS FINANCIEROS</w:t>
                      </w:r>
                    </w:p>
                    <w:p w:rsidR="004B6FAA" w:rsidRPr="00DA4285" w:rsidRDefault="004B6FAA" w:rsidP="00CB703B">
                      <w:pPr>
                        <w:pStyle w:val="Sinespaciado"/>
                        <w:ind w:left="34" w:right="176"/>
                        <w:jc w:val="center"/>
                        <w:rPr>
                          <w:rFonts w:asciiTheme="minorHAnsi" w:hAnsiTheme="minorHAnsi"/>
                          <w:color w:val="000000" w:themeColor="text1"/>
                          <w:spacing w:val="20"/>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A4285">
                        <w:rPr>
                          <w:rFonts w:asciiTheme="minorHAnsi" w:hAnsiTheme="minorHAnsi"/>
                          <w:color w:val="000000" w:themeColor="text1"/>
                          <w:spacing w:val="20"/>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III. ESTADOS E INFORMACIÓN CONTABLE</w:t>
                      </w:r>
                    </w:p>
                    <w:p w:rsidR="004B6FAA" w:rsidRPr="00DA4285" w:rsidRDefault="004B6FAA" w:rsidP="00CB703B">
                      <w:pPr>
                        <w:jc w:val="center"/>
                        <w:rPr>
                          <w:spacing w:val="20"/>
                        </w:rPr>
                      </w:pPr>
                      <w:r w:rsidRPr="00CB703B">
                        <w:rPr>
                          <w:color w:val="000000" w:themeColor="text1"/>
                          <w:spacing w:val="20"/>
                          <w:sz w:val="24"/>
                          <w14:glow w14:rad="1016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 NOTAS A LOS ESTADOS CONTABLES</w:t>
                      </w:r>
                    </w:p>
                  </w:txbxContent>
                </v:textbox>
              </v:shape>
            </w:pict>
          </mc:Fallback>
        </mc:AlternateContent>
      </w: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7"/>
        <w:gridCol w:w="8873"/>
      </w:tblGrid>
      <w:tr w:rsidR="00163566" w:rsidRPr="00AF0A1E" w:rsidTr="007E4F03">
        <w:trPr>
          <w:trHeight w:val="3796"/>
        </w:trPr>
        <w:tc>
          <w:tcPr>
            <w:tcW w:w="1919" w:type="pct"/>
            <w:vMerge w:val="restart"/>
            <w:vAlign w:val="center"/>
          </w:tcPr>
          <w:p w:rsidR="00163566" w:rsidRDefault="00163566" w:rsidP="00CB703B">
            <w:pPr>
              <w:pStyle w:val="Sinespaciado"/>
              <w:numPr>
                <w:ilvl w:val="0"/>
                <w:numId w:val="13"/>
              </w:numPr>
              <w:ind w:left="459" w:right="176"/>
              <w:jc w:val="both"/>
              <w:rPr>
                <w:rFonts w:asciiTheme="minorHAnsi" w:hAnsiTheme="minorHAnsi"/>
                <w:sz w:val="24"/>
              </w:rPr>
            </w:pPr>
            <w:r w:rsidRPr="00CB703B">
              <w:rPr>
                <w:rFonts w:asciiTheme="minorHAnsi" w:hAnsiTheme="minorHAnsi"/>
                <w:sz w:val="24"/>
              </w:rPr>
              <w:t>A continuación</w:t>
            </w:r>
            <w:r>
              <w:rPr>
                <w:rFonts w:asciiTheme="minorHAnsi" w:hAnsiTheme="minorHAnsi"/>
                <w:sz w:val="24"/>
              </w:rPr>
              <w:t>,</w:t>
            </w:r>
            <w:r w:rsidRPr="00CB703B">
              <w:rPr>
                <w:rFonts w:asciiTheme="minorHAnsi" w:hAnsiTheme="minorHAnsi"/>
                <w:sz w:val="24"/>
              </w:rPr>
              <w:t xml:space="preserve"> se presenta lo que </w:t>
            </w:r>
            <w:r w:rsidRPr="00CB703B">
              <w:rPr>
                <w:rFonts w:asciiTheme="minorHAnsi" w:hAnsiTheme="minorHAnsi"/>
                <w:b/>
                <w:sz w:val="24"/>
                <w:highlight w:val="yellow"/>
              </w:rPr>
              <w:t>de acuerdo a lo establecido en el Manual de Contabilidad Gubernamental, los entes deben presentar como información adicional a los Estados Financieros,</w:t>
            </w:r>
            <w:r w:rsidRPr="00CB703B">
              <w:rPr>
                <w:rFonts w:asciiTheme="minorHAnsi" w:hAnsiTheme="minorHAnsi"/>
                <w:sz w:val="24"/>
              </w:rPr>
              <w:t xml:space="preserve"> de tal forma ayuden a su interpretación:</w:t>
            </w:r>
            <w:r>
              <w:rPr>
                <w:rFonts w:asciiTheme="minorHAnsi" w:hAnsiTheme="minorHAnsi"/>
                <w:sz w:val="24"/>
              </w:rPr>
              <w:t xml:space="preserve"> </w:t>
            </w:r>
          </w:p>
          <w:p w:rsidR="00163566" w:rsidRPr="00CB703B" w:rsidRDefault="00163566" w:rsidP="00CB703B">
            <w:pPr>
              <w:pStyle w:val="Sinespaciado"/>
              <w:ind w:left="459" w:right="176"/>
              <w:jc w:val="both"/>
              <w:rPr>
                <w:rFonts w:asciiTheme="minorHAnsi" w:hAnsiTheme="minorHAnsi"/>
                <w:sz w:val="24"/>
              </w:rPr>
            </w:pPr>
            <w:r w:rsidRPr="00CB703B">
              <w:rPr>
                <w:rFonts w:asciiTheme="minorHAnsi" w:hAnsiTheme="minorHAnsi"/>
                <w:sz w:val="24"/>
                <w:highlight w:val="yellow"/>
              </w:rPr>
              <w:t>(vínculo señalado en el párrafo anterior)</w:t>
            </w:r>
          </w:p>
        </w:tc>
        <w:tc>
          <w:tcPr>
            <w:tcW w:w="3081" w:type="pct"/>
            <w:vAlign w:val="center"/>
          </w:tcPr>
          <w:p w:rsidR="00163566" w:rsidRDefault="00163566" w:rsidP="00596F6F">
            <w:pPr>
              <w:pStyle w:val="Sinespaciado"/>
              <w:ind w:left="458" w:right="253"/>
              <w:jc w:val="both"/>
              <w:rPr>
                <w:rFonts w:asciiTheme="minorHAnsi" w:hAnsiTheme="minorHAnsi"/>
                <w:i/>
                <w:sz w:val="24"/>
              </w:rPr>
            </w:pPr>
          </w:p>
          <w:p w:rsidR="00163566" w:rsidRDefault="00163566" w:rsidP="00596F6F">
            <w:pPr>
              <w:pStyle w:val="Sinespaciado"/>
              <w:ind w:left="458" w:right="253"/>
              <w:jc w:val="both"/>
              <w:rPr>
                <w:rFonts w:asciiTheme="minorHAnsi" w:hAnsiTheme="minorHAnsi"/>
                <w:i/>
                <w:sz w:val="24"/>
              </w:rPr>
            </w:pPr>
          </w:p>
          <w:p w:rsidR="00163566" w:rsidRDefault="00163566" w:rsidP="00596F6F">
            <w:pPr>
              <w:pStyle w:val="Sinespaciado"/>
              <w:ind w:left="458" w:right="253"/>
              <w:jc w:val="both"/>
              <w:rPr>
                <w:rFonts w:asciiTheme="minorHAnsi" w:hAnsiTheme="minorHAnsi"/>
                <w:i/>
                <w:sz w:val="24"/>
              </w:rPr>
            </w:pPr>
            <w:r w:rsidRPr="00596F6F">
              <w:rPr>
                <w:rFonts w:asciiTheme="minorHAnsi" w:hAnsiTheme="minorHAnsi"/>
                <w:noProof/>
                <w:sz w:val="24"/>
                <w:u w:val="single"/>
                <w:lang w:eastAsia="es-MX"/>
              </w:rPr>
              <mc:AlternateContent>
                <mc:Choice Requires="wps">
                  <w:drawing>
                    <wp:anchor distT="0" distB="0" distL="114300" distR="114300" simplePos="0" relativeHeight="251773952" behindDoc="0" locked="0" layoutInCell="1" allowOverlap="1" wp14:anchorId="374528D7" wp14:editId="733C8D0E">
                      <wp:simplePos x="0" y="0"/>
                      <wp:positionH relativeFrom="column">
                        <wp:posOffset>55245</wp:posOffset>
                      </wp:positionH>
                      <wp:positionV relativeFrom="paragraph">
                        <wp:posOffset>56515</wp:posOffset>
                      </wp:positionV>
                      <wp:extent cx="5462270" cy="1198880"/>
                      <wp:effectExtent l="114300" t="57150" r="62230" b="115570"/>
                      <wp:wrapNone/>
                      <wp:docPr id="192" name="Rectángulo redondeado 192"/>
                      <wp:cNvGraphicFramePr/>
                      <a:graphic xmlns:a="http://schemas.openxmlformats.org/drawingml/2006/main">
                        <a:graphicData uri="http://schemas.microsoft.com/office/word/2010/wordprocessingShape">
                          <wps:wsp>
                            <wps:cNvSpPr/>
                            <wps:spPr>
                              <a:xfrm>
                                <a:off x="0" y="0"/>
                                <a:ext cx="5462270" cy="1199408"/>
                              </a:xfrm>
                              <a:prstGeom prst="roundRect">
                                <a:avLst>
                                  <a:gd name="adj" fmla="val 10391"/>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F4272E7" id="Rectángulo redondeado 192" o:spid="_x0000_s1026" style="position:absolute;margin-left:4.35pt;margin-top:4.45pt;width:430.1pt;height:94.4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80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" filled="f" strokecolor="#70ad47 [3209]" strokeweight="2.25pt">
                      <v:stroke joinstyle="miter"/>
                      <v:shadow on="t" color="black" opacity="26214f" origin=".5,-.5" offset="-.74836mm,.74836mm"/>
                    </v:roundrect>
                  </w:pict>
                </mc:Fallback>
              </mc:AlternateContent>
            </w:r>
          </w:p>
          <w:p w:rsidR="00163566" w:rsidRPr="00596F6F" w:rsidRDefault="00163566" w:rsidP="00596F6F">
            <w:pPr>
              <w:pStyle w:val="Sinespaciado"/>
              <w:ind w:left="458" w:right="253"/>
              <w:jc w:val="both"/>
              <w:rPr>
                <w:rFonts w:asciiTheme="minorHAnsi" w:hAnsiTheme="minorHAnsi"/>
                <w:i/>
                <w:sz w:val="24"/>
                <w:highlight w:val="yellow"/>
              </w:rPr>
            </w:pPr>
            <w:r>
              <w:rPr>
                <w:rFonts w:asciiTheme="minorHAnsi" w:hAnsiTheme="minorHAnsi"/>
                <w:i/>
                <w:sz w:val="24"/>
              </w:rPr>
              <w:t>“</w:t>
            </w:r>
            <w:r w:rsidRPr="00596F6F">
              <w:rPr>
                <w:rFonts w:asciiTheme="minorHAnsi" w:hAnsiTheme="minorHAnsi"/>
                <w:i/>
                <w:sz w:val="24"/>
              </w:rPr>
              <w:t xml:space="preserve">Con el propósito de dar cumplimiento al Art. 46 </w:t>
            </w:r>
            <w:bookmarkStart w:id="0" w:name="_GoBack"/>
            <w:bookmarkEnd w:id="0"/>
            <w:r w:rsidRPr="00596F6F">
              <w:rPr>
                <w:rFonts w:asciiTheme="minorHAnsi" w:hAnsiTheme="minorHAnsi"/>
                <w:i/>
                <w:sz w:val="24"/>
              </w:rPr>
              <w:t xml:space="preserve">y al Art. 49 de la Ley de Contabilidad, </w:t>
            </w:r>
            <w:r w:rsidRPr="00596F6F">
              <w:rPr>
                <w:rFonts w:asciiTheme="minorHAnsi" w:hAnsiTheme="minorHAnsi"/>
                <w:b/>
                <w:i/>
                <w:sz w:val="24"/>
                <w:highlight w:val="yellow"/>
              </w:rPr>
              <w:t>los entes públicos deberán acompañar notas a los estados contables cuyos rubros así lo requieran teniendo presente los postulados de revelación suficiente e importancia relativa con la finalidad,</w:t>
            </w:r>
            <w:r w:rsidRPr="00596F6F">
              <w:rPr>
                <w:rFonts w:asciiTheme="minorHAnsi" w:hAnsiTheme="minorHAnsi"/>
                <w:i/>
                <w:sz w:val="24"/>
              </w:rPr>
              <w:t xml:space="preserve"> que la información sea de mayor utilidad para los usuarios.</w:t>
            </w:r>
            <w:r>
              <w:rPr>
                <w:rFonts w:asciiTheme="minorHAnsi" w:hAnsiTheme="minorHAnsi"/>
                <w:i/>
                <w:sz w:val="24"/>
              </w:rPr>
              <w:t>”</w:t>
            </w:r>
          </w:p>
        </w:tc>
      </w:tr>
      <w:tr w:rsidR="00163566" w:rsidRPr="00AF0A1E" w:rsidTr="007E4F03">
        <w:trPr>
          <w:trHeight w:val="2957"/>
        </w:trPr>
        <w:tc>
          <w:tcPr>
            <w:tcW w:w="1919" w:type="pct"/>
            <w:vMerge/>
            <w:vAlign w:val="center"/>
          </w:tcPr>
          <w:p w:rsidR="00163566" w:rsidRPr="00CB703B" w:rsidRDefault="00163566" w:rsidP="00D06CA0">
            <w:pPr>
              <w:pStyle w:val="Sinespaciado"/>
              <w:ind w:left="459" w:right="176"/>
              <w:jc w:val="both"/>
              <w:rPr>
                <w:rFonts w:asciiTheme="minorHAnsi" w:hAnsiTheme="minorHAnsi"/>
                <w:sz w:val="24"/>
              </w:rPr>
            </w:pPr>
          </w:p>
        </w:tc>
        <w:tc>
          <w:tcPr>
            <w:tcW w:w="3081" w:type="pct"/>
            <w:vAlign w:val="center"/>
          </w:tcPr>
          <w:p w:rsidR="00163566" w:rsidRDefault="00D6667C" w:rsidP="00163566">
            <w:pPr>
              <w:pStyle w:val="Sinespaciado"/>
              <w:ind w:left="454" w:right="253"/>
              <w:rPr>
                <w:rFonts w:asciiTheme="minorHAnsi" w:hAnsiTheme="minorHAnsi"/>
                <w:i/>
                <w:sz w:val="24"/>
              </w:rPr>
            </w:pPr>
            <w:r>
              <w:rPr>
                <w:rFonts w:asciiTheme="minorHAnsi" w:hAnsiTheme="minorHAnsi"/>
                <w:i/>
                <w:noProof/>
                <w:sz w:val="24"/>
                <w:lang w:eastAsia="es-MX"/>
              </w:rPr>
              <mc:AlternateContent>
                <mc:Choice Requires="wps">
                  <w:drawing>
                    <wp:anchor distT="0" distB="0" distL="114300" distR="114300" simplePos="0" relativeHeight="251774976" behindDoc="0" locked="0" layoutInCell="1" allowOverlap="1">
                      <wp:simplePos x="0" y="0"/>
                      <wp:positionH relativeFrom="column">
                        <wp:posOffset>55245</wp:posOffset>
                      </wp:positionH>
                      <wp:positionV relativeFrom="paragraph">
                        <wp:posOffset>-156845</wp:posOffset>
                      </wp:positionV>
                      <wp:extent cx="5461635" cy="1507490"/>
                      <wp:effectExtent l="114300" t="57150" r="62865" b="111760"/>
                      <wp:wrapNone/>
                      <wp:docPr id="2" name="Rectángulo redondeado 2"/>
                      <wp:cNvGraphicFramePr/>
                      <a:graphic xmlns:a="http://schemas.openxmlformats.org/drawingml/2006/main">
                        <a:graphicData uri="http://schemas.microsoft.com/office/word/2010/wordprocessingShape">
                          <wps:wsp>
                            <wps:cNvSpPr/>
                            <wps:spPr>
                              <a:xfrm>
                                <a:off x="4096987" y="4821382"/>
                                <a:ext cx="5461635" cy="1507490"/>
                              </a:xfrm>
                              <a:prstGeom prst="roundRect">
                                <a:avLst>
                                  <a:gd name="adj" fmla="val 8789"/>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3622190" id="Rectángulo redondeado 2" o:spid="_x0000_s1026" style="position:absolute;margin-left:4.35pt;margin-top:-12.35pt;width:430.05pt;height:118.7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75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" filled="f" strokecolor="#70ad47 [3209]" strokeweight="2.25pt">
                      <v:stroke joinstyle="miter"/>
                      <v:shadow on="t" color="black" opacity="26214f" origin=".5,-.5" offset="-.74836mm,.74836mm"/>
                    </v:roundrect>
                  </w:pict>
                </mc:Fallback>
              </mc:AlternateContent>
            </w:r>
            <w:r w:rsidR="007E4F03">
              <w:rPr>
                <w:rFonts w:asciiTheme="minorHAnsi" w:hAnsiTheme="minorHAnsi"/>
                <w:i/>
                <w:sz w:val="24"/>
              </w:rPr>
              <w:t>“</w:t>
            </w:r>
            <w:r w:rsidR="00163566" w:rsidRPr="00D6667C">
              <w:rPr>
                <w:rFonts w:asciiTheme="minorHAnsi" w:hAnsiTheme="minorHAnsi"/>
                <w:i/>
                <w:sz w:val="24"/>
              </w:rPr>
              <w:t xml:space="preserve">A continuación, se presentan los </w:t>
            </w:r>
            <w:r w:rsidR="00163566" w:rsidRPr="007E4F03">
              <w:rPr>
                <w:rFonts w:asciiTheme="minorHAnsi" w:hAnsiTheme="minorHAnsi"/>
                <w:b/>
                <w:i/>
                <w:sz w:val="24"/>
                <w:highlight w:val="yellow"/>
              </w:rPr>
              <w:t>tres tipos de notas que acompañan a los estados,</w:t>
            </w:r>
            <w:r w:rsidR="00163566" w:rsidRPr="00D6667C">
              <w:rPr>
                <w:rFonts w:asciiTheme="minorHAnsi" w:hAnsiTheme="minorHAnsi"/>
                <w:i/>
                <w:sz w:val="24"/>
              </w:rPr>
              <w:t xml:space="preserve"> a saber:</w:t>
            </w:r>
          </w:p>
          <w:p w:rsidR="00D6667C" w:rsidRPr="00D6667C" w:rsidRDefault="00D6667C" w:rsidP="00163566">
            <w:pPr>
              <w:pStyle w:val="Sinespaciado"/>
              <w:ind w:left="454" w:right="253"/>
              <w:rPr>
                <w:rFonts w:asciiTheme="minorHAnsi" w:hAnsiTheme="minorHAnsi"/>
                <w:i/>
                <w:sz w:val="24"/>
              </w:rPr>
            </w:pPr>
          </w:p>
          <w:p w:rsidR="00163566" w:rsidRPr="005E40B3" w:rsidRDefault="00163566" w:rsidP="00163566">
            <w:pPr>
              <w:pStyle w:val="Sinespaciado"/>
              <w:ind w:left="458" w:right="253"/>
              <w:rPr>
                <w:rFonts w:asciiTheme="minorHAnsi" w:hAnsiTheme="minorHAnsi"/>
                <w:b/>
                <w:i/>
                <w:sz w:val="24"/>
                <w:highlight w:val="yellow"/>
              </w:rPr>
            </w:pPr>
            <w:r w:rsidRPr="005E40B3">
              <w:rPr>
                <w:rFonts w:asciiTheme="minorHAnsi" w:hAnsiTheme="minorHAnsi"/>
                <w:b/>
                <w:i/>
                <w:sz w:val="24"/>
                <w:highlight w:val="yellow"/>
              </w:rPr>
              <w:t>- Notas de desglose;</w:t>
            </w:r>
          </w:p>
          <w:p w:rsidR="00163566" w:rsidRPr="005E40B3" w:rsidRDefault="00163566" w:rsidP="00163566">
            <w:pPr>
              <w:pStyle w:val="Sinespaciado"/>
              <w:ind w:left="458" w:right="253"/>
              <w:rPr>
                <w:rFonts w:asciiTheme="minorHAnsi" w:hAnsiTheme="minorHAnsi"/>
                <w:b/>
                <w:i/>
                <w:sz w:val="24"/>
                <w:highlight w:val="yellow"/>
              </w:rPr>
            </w:pPr>
            <w:r w:rsidRPr="005E40B3">
              <w:rPr>
                <w:rFonts w:asciiTheme="minorHAnsi" w:hAnsiTheme="minorHAnsi"/>
                <w:b/>
                <w:i/>
                <w:sz w:val="24"/>
                <w:highlight w:val="yellow"/>
              </w:rPr>
              <w:t>- Notas de memoria (cuentas de orden); y</w:t>
            </w:r>
          </w:p>
          <w:p w:rsidR="00163566" w:rsidRDefault="00163566" w:rsidP="00163566">
            <w:pPr>
              <w:pStyle w:val="Sinespaciado"/>
              <w:ind w:left="458" w:right="253"/>
              <w:rPr>
                <w:rFonts w:asciiTheme="minorHAnsi" w:hAnsiTheme="minorHAnsi"/>
                <w:i/>
                <w:sz w:val="24"/>
              </w:rPr>
            </w:pPr>
            <w:r w:rsidRPr="005E40B3">
              <w:rPr>
                <w:rFonts w:asciiTheme="minorHAnsi" w:hAnsiTheme="minorHAnsi"/>
                <w:b/>
                <w:i/>
                <w:sz w:val="24"/>
                <w:highlight w:val="yellow"/>
              </w:rPr>
              <w:t>- Notas de gestión administrativa.</w:t>
            </w:r>
            <w:r w:rsidR="007E4F03" w:rsidRPr="005E40B3">
              <w:rPr>
                <w:rFonts w:asciiTheme="minorHAnsi" w:hAnsiTheme="minorHAnsi"/>
                <w:b/>
                <w:i/>
                <w:sz w:val="24"/>
                <w:highlight w:val="yellow"/>
              </w:rPr>
              <w:t>”</w:t>
            </w:r>
          </w:p>
        </w:tc>
      </w:tr>
    </w:tbl>
    <w:p w:rsidR="00163566" w:rsidRDefault="00163566"/>
    <w:p w:rsidR="00163566" w:rsidRDefault="00163566">
      <w:r>
        <w:br w:type="page"/>
      </w: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7"/>
        <w:gridCol w:w="8873"/>
      </w:tblGrid>
      <w:tr w:rsidR="00163566" w:rsidRPr="00AF0A1E" w:rsidTr="00C848E2">
        <w:trPr>
          <w:trHeight w:val="3080"/>
        </w:trPr>
        <w:tc>
          <w:tcPr>
            <w:tcW w:w="1919" w:type="pct"/>
            <w:vAlign w:val="center"/>
          </w:tcPr>
          <w:p w:rsidR="00163566" w:rsidRPr="00A96008" w:rsidRDefault="00A96008" w:rsidP="004B47C3">
            <w:pPr>
              <w:pStyle w:val="Sinespaciado"/>
              <w:numPr>
                <w:ilvl w:val="0"/>
                <w:numId w:val="13"/>
              </w:numPr>
              <w:ind w:left="454" w:right="33"/>
              <w:rPr>
                <w:rFonts w:asciiTheme="minorHAnsi" w:hAnsiTheme="minorHAnsi"/>
                <w:b/>
                <w:i/>
                <w:sz w:val="24"/>
              </w:rPr>
            </w:pPr>
            <w:r w:rsidRPr="00A96008">
              <w:rPr>
                <w:rFonts w:asciiTheme="minorHAnsi" w:hAnsiTheme="minorHAnsi"/>
                <w:b/>
                <w:i/>
                <w:sz w:val="24"/>
                <w:highlight w:val="yellow"/>
              </w:rPr>
              <w:lastRenderedPageBreak/>
              <w:t>“H.1) NOTAS DE DESGLOSE</w:t>
            </w:r>
          </w:p>
          <w:p w:rsidR="00A96008" w:rsidRPr="004B47C3" w:rsidRDefault="00A96008" w:rsidP="004B47C3">
            <w:pPr>
              <w:pStyle w:val="Sinespaciado"/>
              <w:ind w:left="454" w:right="33"/>
              <w:rPr>
                <w:rFonts w:asciiTheme="minorHAnsi" w:hAnsiTheme="minorHAnsi"/>
                <w:b/>
                <w:i/>
                <w:sz w:val="24"/>
              </w:rPr>
            </w:pPr>
            <w:r w:rsidRPr="004B47C3">
              <w:rPr>
                <w:rFonts w:asciiTheme="minorHAnsi" w:hAnsiTheme="minorHAnsi"/>
                <w:b/>
                <w:i/>
                <w:sz w:val="24"/>
                <w:highlight w:val="yellow"/>
              </w:rPr>
              <w:t>H.1.1) INFORMACIÓN CONTABLE</w:t>
            </w:r>
          </w:p>
          <w:p w:rsidR="00A96008" w:rsidRPr="00A96008" w:rsidRDefault="00A96008" w:rsidP="004B47C3">
            <w:pPr>
              <w:pStyle w:val="Sinespaciado"/>
              <w:ind w:left="454" w:right="33"/>
              <w:rPr>
                <w:rFonts w:asciiTheme="minorHAnsi" w:hAnsiTheme="minorHAnsi"/>
                <w:i/>
                <w:sz w:val="24"/>
              </w:rPr>
            </w:pPr>
            <w:r w:rsidRPr="00A96008">
              <w:rPr>
                <w:rFonts w:asciiTheme="minorHAnsi" w:hAnsiTheme="minorHAnsi"/>
                <w:i/>
                <w:sz w:val="24"/>
              </w:rPr>
              <w:t>El ente público deberá informar lo siguiente:</w:t>
            </w:r>
            <w:r>
              <w:rPr>
                <w:rFonts w:asciiTheme="minorHAnsi" w:hAnsiTheme="minorHAnsi"/>
                <w:i/>
                <w:sz w:val="24"/>
              </w:rPr>
              <w:t>(…)</w:t>
            </w:r>
            <w:r w:rsidR="004B47C3">
              <w:rPr>
                <w:rFonts w:asciiTheme="minorHAnsi" w:hAnsiTheme="minorHAnsi"/>
                <w:i/>
                <w:sz w:val="24"/>
              </w:rPr>
              <w:t>”</w:t>
            </w:r>
          </w:p>
        </w:tc>
        <w:tc>
          <w:tcPr>
            <w:tcW w:w="3081" w:type="pct"/>
            <w:vAlign w:val="center"/>
          </w:tcPr>
          <w:p w:rsidR="004B47C3" w:rsidRPr="004B47C3" w:rsidRDefault="004B47C3" w:rsidP="004B47C3">
            <w:pPr>
              <w:pStyle w:val="Sinespaciado"/>
              <w:ind w:left="814" w:right="253"/>
              <w:rPr>
                <w:rFonts w:asciiTheme="minorHAnsi" w:hAnsiTheme="minorHAnsi"/>
                <w:b/>
                <w:sz w:val="24"/>
              </w:rPr>
            </w:pPr>
            <w:r w:rsidRPr="004B47C3">
              <w:rPr>
                <w:rFonts w:asciiTheme="minorHAnsi" w:hAnsiTheme="minorHAnsi"/>
                <w:b/>
                <w:noProof/>
                <w:sz w:val="24"/>
                <w:lang w:eastAsia="es-MX"/>
              </w:rPr>
              <mc:AlternateContent>
                <mc:Choice Requires="wps">
                  <w:drawing>
                    <wp:anchor distT="0" distB="0" distL="114300" distR="114300" simplePos="0" relativeHeight="251776000" behindDoc="0" locked="0" layoutInCell="1" allowOverlap="1" wp14:anchorId="2CD20D8C" wp14:editId="115E84EF">
                      <wp:simplePos x="0" y="0"/>
                      <wp:positionH relativeFrom="column">
                        <wp:posOffset>46355</wp:posOffset>
                      </wp:positionH>
                      <wp:positionV relativeFrom="paragraph">
                        <wp:posOffset>52705</wp:posOffset>
                      </wp:positionV>
                      <wp:extent cx="142240" cy="1835785"/>
                      <wp:effectExtent l="190500" t="57150" r="86360" b="107315"/>
                      <wp:wrapNone/>
                      <wp:docPr id="3" name="Abrir llave 3"/>
                      <wp:cNvGraphicFramePr/>
                      <a:graphic xmlns:a="http://schemas.openxmlformats.org/drawingml/2006/main">
                        <a:graphicData uri="http://schemas.microsoft.com/office/word/2010/wordprocessingShape">
                          <wps:wsp>
                            <wps:cNvSpPr/>
                            <wps:spPr>
                              <a:xfrm>
                                <a:off x="0" y="0"/>
                                <a:ext cx="142240" cy="1835785"/>
                              </a:xfrm>
                              <a:prstGeom prst="leftBrace">
                                <a:avLst/>
                              </a:prstGeom>
                              <a:ln w="38100">
                                <a:solidFill>
                                  <a:schemeClr val="accent6"/>
                                </a:solidFill>
                              </a:ln>
                              <a:effectLst>
                                <a:outerShdw blurRad="50800" dist="38100" dir="2700000" algn="tl" rotWithShape="0">
                                  <a:prstClr val="black">
                                    <a:alpha val="40000"/>
                                  </a:prstClr>
                                </a:outerShdw>
                              </a:effectLst>
                            </wps:spPr>
                            <wps:style>
                              <a:lnRef idx="3">
                                <a:schemeClr val="accent6"/>
                              </a:lnRef>
                              <a:fillRef idx="0">
                                <a:schemeClr val="accent6"/>
                              </a:fillRef>
                              <a:effectRef idx="2">
                                <a:schemeClr val="accent6"/>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41CF6F"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brir llave 3" o:spid="_x0000_s1026" type="#_x0000_t87" style="position:absolute;margin-left:3.65pt;margin-top:4.15pt;width:11.2pt;height:144.5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" adj="139" strokecolor="#70ad47 [3209]" strokeweight="3pt">
                      <v:stroke joinstyle="miter"/>
                      <v:shadow on="t" color="black" opacity="26214f" origin="-.5,-.5" offset=".74836mm,.74836mm"/>
                    </v:shape>
                  </w:pict>
                </mc:Fallback>
              </mc:AlternateContent>
            </w:r>
          </w:p>
          <w:p w:rsidR="00163566" w:rsidRPr="004B47C3" w:rsidRDefault="00A96008" w:rsidP="00A96008">
            <w:pPr>
              <w:pStyle w:val="Sinespaciado"/>
              <w:numPr>
                <w:ilvl w:val="0"/>
                <w:numId w:val="15"/>
              </w:numPr>
              <w:ind w:right="253"/>
              <w:rPr>
                <w:rFonts w:asciiTheme="minorHAnsi" w:hAnsiTheme="minorHAnsi"/>
                <w:b/>
                <w:sz w:val="24"/>
              </w:rPr>
            </w:pPr>
            <w:r w:rsidRPr="004B47C3">
              <w:rPr>
                <w:rFonts w:asciiTheme="minorHAnsi" w:hAnsiTheme="minorHAnsi"/>
                <w:b/>
                <w:sz w:val="24"/>
              </w:rPr>
              <w:t>NOTAS AL ESTADO DE SITUACIÓN FINANCIERA</w:t>
            </w:r>
          </w:p>
          <w:p w:rsidR="004B47C3" w:rsidRPr="004B47C3" w:rsidRDefault="004B47C3" w:rsidP="004B47C3">
            <w:pPr>
              <w:pStyle w:val="Sinespaciado"/>
              <w:ind w:left="814" w:right="253"/>
              <w:rPr>
                <w:rFonts w:asciiTheme="minorHAnsi" w:hAnsiTheme="minorHAnsi"/>
                <w:b/>
                <w:sz w:val="24"/>
              </w:rPr>
            </w:pPr>
          </w:p>
          <w:p w:rsidR="00A96008" w:rsidRPr="004B47C3" w:rsidRDefault="00A96008" w:rsidP="00A96008">
            <w:pPr>
              <w:pStyle w:val="Sinespaciado"/>
              <w:numPr>
                <w:ilvl w:val="0"/>
                <w:numId w:val="15"/>
              </w:numPr>
              <w:ind w:right="253"/>
              <w:rPr>
                <w:rFonts w:asciiTheme="minorHAnsi" w:hAnsiTheme="minorHAnsi"/>
                <w:b/>
                <w:sz w:val="24"/>
              </w:rPr>
            </w:pPr>
            <w:r w:rsidRPr="004B47C3">
              <w:rPr>
                <w:rFonts w:asciiTheme="minorHAnsi" w:hAnsiTheme="minorHAnsi"/>
                <w:b/>
                <w:sz w:val="24"/>
              </w:rPr>
              <w:t>NOTAS AL ESTADO DE VARIACIONES EN LA HACIENDA PÚBLICA/PATRIMONIO</w:t>
            </w:r>
          </w:p>
          <w:p w:rsidR="004B47C3" w:rsidRPr="004B47C3" w:rsidRDefault="004B47C3" w:rsidP="004B47C3">
            <w:pPr>
              <w:pStyle w:val="Sinespaciado"/>
              <w:ind w:left="814" w:right="253"/>
              <w:rPr>
                <w:rFonts w:asciiTheme="minorHAnsi" w:hAnsiTheme="minorHAnsi"/>
                <w:b/>
                <w:sz w:val="24"/>
              </w:rPr>
            </w:pPr>
          </w:p>
          <w:p w:rsidR="00A96008" w:rsidRPr="004B47C3" w:rsidRDefault="00A96008" w:rsidP="00A96008">
            <w:pPr>
              <w:pStyle w:val="Sinespaciado"/>
              <w:numPr>
                <w:ilvl w:val="0"/>
                <w:numId w:val="15"/>
              </w:numPr>
              <w:ind w:right="253"/>
              <w:rPr>
                <w:rFonts w:asciiTheme="minorHAnsi" w:hAnsiTheme="minorHAnsi"/>
                <w:b/>
                <w:sz w:val="24"/>
              </w:rPr>
            </w:pPr>
            <w:r w:rsidRPr="004B47C3">
              <w:rPr>
                <w:rFonts w:asciiTheme="minorHAnsi" w:hAnsiTheme="minorHAnsi"/>
                <w:b/>
                <w:sz w:val="24"/>
              </w:rPr>
              <w:t>NOTAS AL ESTADO DE ACTIVIDADES</w:t>
            </w:r>
          </w:p>
          <w:p w:rsidR="004B47C3" w:rsidRPr="004B47C3" w:rsidRDefault="004B47C3" w:rsidP="004B47C3">
            <w:pPr>
              <w:pStyle w:val="Sinespaciado"/>
              <w:ind w:left="814" w:right="253"/>
              <w:rPr>
                <w:rFonts w:asciiTheme="minorHAnsi" w:hAnsiTheme="minorHAnsi"/>
                <w:b/>
                <w:sz w:val="24"/>
              </w:rPr>
            </w:pPr>
          </w:p>
          <w:p w:rsidR="00A96008" w:rsidRPr="004B47C3" w:rsidRDefault="00A96008" w:rsidP="00A96008">
            <w:pPr>
              <w:pStyle w:val="Sinespaciado"/>
              <w:numPr>
                <w:ilvl w:val="0"/>
                <w:numId w:val="15"/>
              </w:numPr>
              <w:ind w:right="253"/>
              <w:rPr>
                <w:rFonts w:asciiTheme="minorHAnsi" w:hAnsiTheme="minorHAnsi"/>
                <w:b/>
                <w:sz w:val="24"/>
              </w:rPr>
            </w:pPr>
            <w:r w:rsidRPr="004B47C3">
              <w:rPr>
                <w:rFonts w:asciiTheme="minorHAnsi" w:hAnsiTheme="minorHAnsi"/>
                <w:b/>
                <w:sz w:val="24"/>
              </w:rPr>
              <w:t>NOTAS AL ESTADO DE FLUJOS DE EFECTIVO (ANTES ESTADO DE CAMBIOS EN LA SITUACIÓN FINANCIERA)</w:t>
            </w:r>
          </w:p>
        </w:tc>
      </w:tr>
      <w:tr w:rsidR="00AD1615" w:rsidRPr="00AF0A1E" w:rsidTr="00C848E2">
        <w:trPr>
          <w:trHeight w:val="2608"/>
        </w:trPr>
        <w:tc>
          <w:tcPr>
            <w:tcW w:w="1919" w:type="pct"/>
            <w:vMerge w:val="restart"/>
            <w:vAlign w:val="center"/>
          </w:tcPr>
          <w:p w:rsidR="00AD1615" w:rsidRPr="004B47C3" w:rsidRDefault="00AD1615" w:rsidP="00C848E2">
            <w:pPr>
              <w:pStyle w:val="Sinespaciado"/>
              <w:numPr>
                <w:ilvl w:val="0"/>
                <w:numId w:val="13"/>
              </w:numPr>
              <w:ind w:left="454" w:right="-250"/>
              <w:rPr>
                <w:rFonts w:asciiTheme="minorHAnsi" w:hAnsiTheme="minorHAnsi"/>
                <w:b/>
                <w:i/>
                <w:sz w:val="24"/>
                <w:highlight w:val="yellow"/>
              </w:rPr>
            </w:pPr>
            <w:r w:rsidRPr="004B47C3">
              <w:rPr>
                <w:rFonts w:asciiTheme="minorHAnsi" w:hAnsiTheme="minorHAnsi"/>
                <w:b/>
                <w:i/>
                <w:sz w:val="24"/>
                <w:highlight w:val="yellow"/>
              </w:rPr>
              <w:t>“</w:t>
            </w:r>
            <w:r w:rsidR="00C848E2">
              <w:rPr>
                <w:rFonts w:asciiTheme="minorHAnsi" w:hAnsiTheme="minorHAnsi"/>
                <w:b/>
                <w:i/>
                <w:sz w:val="24"/>
                <w:highlight w:val="yellow"/>
              </w:rPr>
              <w:t xml:space="preserve">1) </w:t>
            </w:r>
            <w:r w:rsidRPr="004B47C3">
              <w:rPr>
                <w:rFonts w:asciiTheme="minorHAnsi" w:hAnsiTheme="minorHAnsi"/>
                <w:b/>
                <w:i/>
                <w:sz w:val="24"/>
                <w:highlight w:val="yellow"/>
              </w:rPr>
              <w:t>NOTAS AL ESTADO DE SITUACIÓN FINANCIERA</w:t>
            </w:r>
          </w:p>
          <w:p w:rsidR="00AD1615" w:rsidRPr="00473B62" w:rsidRDefault="00AD1615" w:rsidP="00C848E2">
            <w:pPr>
              <w:pStyle w:val="Sinespaciado"/>
              <w:ind w:left="454" w:right="-250"/>
              <w:rPr>
                <w:rFonts w:asciiTheme="minorHAnsi" w:hAnsiTheme="minorHAnsi"/>
                <w:i/>
                <w:sz w:val="24"/>
              </w:rPr>
            </w:pPr>
            <w:r w:rsidRPr="00473B62">
              <w:rPr>
                <w:rFonts w:asciiTheme="minorHAnsi" w:hAnsiTheme="minorHAnsi"/>
                <w:i/>
                <w:sz w:val="24"/>
              </w:rPr>
              <w:t>Activo (…)”</w:t>
            </w:r>
          </w:p>
        </w:tc>
        <w:tc>
          <w:tcPr>
            <w:tcW w:w="3081" w:type="pct"/>
            <w:vAlign w:val="center"/>
          </w:tcPr>
          <w:p w:rsidR="00AD1615" w:rsidRDefault="00AD1615" w:rsidP="00AD1615">
            <w:pPr>
              <w:pStyle w:val="Sinespaciado"/>
              <w:ind w:left="460" w:right="253"/>
              <w:jc w:val="both"/>
              <w:rPr>
                <w:rFonts w:asciiTheme="minorHAnsi" w:hAnsiTheme="minorHAnsi"/>
                <w:b/>
                <w:i/>
                <w:noProof/>
                <w:sz w:val="24"/>
                <w:lang w:eastAsia="es-MX"/>
              </w:rPr>
            </w:pPr>
          </w:p>
          <w:p w:rsidR="00AD1615" w:rsidRDefault="00AD1615" w:rsidP="00AD1615">
            <w:pPr>
              <w:pStyle w:val="Sinespaciado"/>
              <w:ind w:left="460" w:right="253"/>
              <w:jc w:val="both"/>
              <w:rPr>
                <w:rFonts w:asciiTheme="minorHAnsi" w:hAnsiTheme="minorHAnsi"/>
                <w:b/>
                <w:i/>
                <w:noProof/>
                <w:sz w:val="24"/>
                <w:lang w:eastAsia="es-MX"/>
              </w:rPr>
            </w:pPr>
            <w:r>
              <w:rPr>
                <w:rFonts w:asciiTheme="minorHAnsi" w:hAnsiTheme="minorHAnsi"/>
                <w:b/>
                <w:i/>
                <w:noProof/>
                <w:sz w:val="24"/>
                <w:lang w:eastAsia="es-MX"/>
              </w:rPr>
              <mc:AlternateContent>
                <mc:Choice Requires="wps">
                  <w:drawing>
                    <wp:anchor distT="0" distB="0" distL="114300" distR="114300" simplePos="0" relativeHeight="251777024" behindDoc="0" locked="0" layoutInCell="1" allowOverlap="1" wp14:anchorId="04FD49B0" wp14:editId="0400999E">
                      <wp:simplePos x="0" y="0"/>
                      <wp:positionH relativeFrom="column">
                        <wp:posOffset>114300</wp:posOffset>
                      </wp:positionH>
                      <wp:positionV relativeFrom="paragraph">
                        <wp:posOffset>46355</wp:posOffset>
                      </wp:positionV>
                      <wp:extent cx="5389880" cy="1388745"/>
                      <wp:effectExtent l="114300" t="57150" r="58420" b="116205"/>
                      <wp:wrapNone/>
                      <wp:docPr id="4" name="Rectángulo redondeado 4"/>
                      <wp:cNvGraphicFramePr/>
                      <a:graphic xmlns:a="http://schemas.openxmlformats.org/drawingml/2006/main">
                        <a:graphicData uri="http://schemas.microsoft.com/office/word/2010/wordprocessingShape">
                          <wps:wsp>
                            <wps:cNvSpPr/>
                            <wps:spPr>
                              <a:xfrm>
                                <a:off x="0" y="0"/>
                                <a:ext cx="5390465" cy="1388745"/>
                              </a:xfrm>
                              <a:prstGeom prst="roundRect">
                                <a:avLst>
                                  <a:gd name="adj" fmla="val 9817"/>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698BEA1" id="Rectángulo redondeado 4" o:spid="_x0000_s1026" style="position:absolute;margin-left:9pt;margin-top:3.65pt;width:424.4pt;height:109.3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" filled="f" strokecolor="#70ad47 [3209]" strokeweight="2.25pt">
                      <v:stroke joinstyle="miter"/>
                      <v:shadow on="t" color="black" opacity="26214f" origin=".5,-.5" offset="-.74836mm,.74836mm"/>
                    </v:roundrect>
                  </w:pict>
                </mc:Fallback>
              </mc:AlternateContent>
            </w:r>
          </w:p>
          <w:p w:rsidR="00AD1615" w:rsidRPr="00AD1615" w:rsidRDefault="00AD1615" w:rsidP="00AD1615">
            <w:pPr>
              <w:pStyle w:val="Sinespaciado"/>
              <w:ind w:left="460" w:right="253"/>
              <w:jc w:val="both"/>
              <w:rPr>
                <w:rFonts w:asciiTheme="minorHAnsi" w:hAnsiTheme="minorHAnsi"/>
                <w:b/>
                <w:i/>
                <w:noProof/>
                <w:sz w:val="24"/>
                <w:lang w:eastAsia="es-MX"/>
              </w:rPr>
            </w:pPr>
            <w:r w:rsidRPr="00476415">
              <w:rPr>
                <w:rFonts w:asciiTheme="minorHAnsi" w:hAnsiTheme="minorHAnsi"/>
                <w:b/>
                <w:i/>
                <w:noProof/>
                <w:sz w:val="24"/>
                <w:highlight w:val="yellow"/>
                <w:lang w:eastAsia="es-MX"/>
              </w:rPr>
              <w:t>“Efectivo y Equivalentes</w:t>
            </w:r>
          </w:p>
          <w:p w:rsidR="00AD1615" w:rsidRDefault="00AD1615" w:rsidP="00AD1615">
            <w:pPr>
              <w:pStyle w:val="Sinespaciado"/>
              <w:ind w:left="460" w:right="253"/>
              <w:jc w:val="both"/>
              <w:rPr>
                <w:rFonts w:asciiTheme="minorHAnsi" w:hAnsiTheme="minorHAnsi"/>
                <w:i/>
                <w:noProof/>
                <w:sz w:val="24"/>
                <w:lang w:eastAsia="es-MX"/>
              </w:rPr>
            </w:pPr>
          </w:p>
          <w:p w:rsidR="00AD1615" w:rsidRPr="00AD1615" w:rsidRDefault="00AD1615" w:rsidP="00AD1615">
            <w:pPr>
              <w:pStyle w:val="Sinespaciado"/>
              <w:ind w:left="460" w:right="253"/>
              <w:jc w:val="both"/>
              <w:rPr>
                <w:rFonts w:asciiTheme="minorHAnsi" w:hAnsiTheme="minorHAnsi"/>
                <w:i/>
                <w:noProof/>
                <w:sz w:val="24"/>
                <w:lang w:eastAsia="es-MX"/>
              </w:rPr>
            </w:pPr>
            <w:r w:rsidRPr="00AD1615">
              <w:rPr>
                <w:rFonts w:asciiTheme="minorHAnsi" w:hAnsiTheme="minorHAnsi"/>
                <w:b/>
                <w:i/>
                <w:noProof/>
                <w:sz w:val="24"/>
                <w:lang w:eastAsia="es-MX"/>
              </w:rPr>
              <w:t>1.</w:t>
            </w:r>
            <w:r w:rsidRPr="00AD1615">
              <w:rPr>
                <w:rFonts w:asciiTheme="minorHAnsi" w:hAnsiTheme="minorHAnsi"/>
                <w:i/>
                <w:noProof/>
                <w:sz w:val="24"/>
                <w:lang w:eastAsia="es-MX"/>
              </w:rPr>
              <w:t xml:space="preserve"> Se informará acrca de los fondos con afectación específica, el tipo y monto de los mismos; de las inversiones financieras se revelará su tipo y monto, su clasificación en corto y largo plazo separando aquéllas que su vencimiento sea menor a 3 meses.</w:t>
            </w:r>
            <w:r>
              <w:rPr>
                <w:rFonts w:asciiTheme="minorHAnsi" w:hAnsiTheme="minorHAnsi"/>
                <w:i/>
                <w:noProof/>
                <w:sz w:val="24"/>
                <w:lang w:eastAsia="es-MX"/>
              </w:rPr>
              <w:t>”</w:t>
            </w:r>
          </w:p>
        </w:tc>
      </w:tr>
      <w:tr w:rsidR="00AD1615" w:rsidRPr="00AF0A1E" w:rsidTr="00C848E2">
        <w:trPr>
          <w:trHeight w:val="4762"/>
        </w:trPr>
        <w:tc>
          <w:tcPr>
            <w:tcW w:w="1919" w:type="pct"/>
            <w:vMerge/>
            <w:vAlign w:val="center"/>
          </w:tcPr>
          <w:p w:rsidR="00AD1615" w:rsidRPr="004B47C3" w:rsidRDefault="00AD1615" w:rsidP="004B47C3">
            <w:pPr>
              <w:pStyle w:val="Sinespaciado"/>
              <w:numPr>
                <w:ilvl w:val="0"/>
                <w:numId w:val="13"/>
              </w:numPr>
              <w:ind w:left="454" w:right="33"/>
              <w:rPr>
                <w:rFonts w:asciiTheme="minorHAnsi" w:hAnsiTheme="minorHAnsi"/>
                <w:b/>
                <w:i/>
                <w:sz w:val="24"/>
                <w:highlight w:val="yellow"/>
              </w:rPr>
            </w:pPr>
          </w:p>
        </w:tc>
        <w:tc>
          <w:tcPr>
            <w:tcW w:w="3081" w:type="pct"/>
            <w:vAlign w:val="center"/>
          </w:tcPr>
          <w:p w:rsidR="00AD1615" w:rsidRDefault="00476415" w:rsidP="00476415">
            <w:pPr>
              <w:pStyle w:val="Sinespaciado"/>
              <w:ind w:left="460" w:right="253"/>
              <w:rPr>
                <w:rFonts w:asciiTheme="minorHAnsi" w:hAnsiTheme="minorHAnsi"/>
                <w:i/>
                <w:noProof/>
                <w:sz w:val="24"/>
                <w:lang w:eastAsia="es-MX"/>
              </w:rPr>
            </w:pPr>
            <w:r>
              <w:rPr>
                <w:rFonts w:asciiTheme="minorHAnsi" w:hAnsiTheme="minorHAnsi"/>
                <w:i/>
                <w:noProof/>
                <w:sz w:val="24"/>
                <w:lang w:eastAsia="es-MX"/>
              </w:rPr>
              <mc:AlternateContent>
                <mc:Choice Requires="wps">
                  <w:drawing>
                    <wp:anchor distT="0" distB="0" distL="114300" distR="114300" simplePos="0" relativeHeight="251778048" behindDoc="0" locked="0" layoutInCell="1" allowOverlap="1">
                      <wp:simplePos x="0" y="0"/>
                      <wp:positionH relativeFrom="column">
                        <wp:posOffset>118110</wp:posOffset>
                      </wp:positionH>
                      <wp:positionV relativeFrom="paragraph">
                        <wp:posOffset>121285</wp:posOffset>
                      </wp:positionV>
                      <wp:extent cx="5389245" cy="2766695"/>
                      <wp:effectExtent l="114300" t="57150" r="59055" b="109855"/>
                      <wp:wrapNone/>
                      <wp:docPr id="6" name="Rectángulo redondeado 6"/>
                      <wp:cNvGraphicFramePr/>
                      <a:graphic xmlns:a="http://schemas.openxmlformats.org/drawingml/2006/main">
                        <a:graphicData uri="http://schemas.microsoft.com/office/word/2010/wordprocessingShape">
                          <wps:wsp>
                            <wps:cNvSpPr/>
                            <wps:spPr>
                              <a:xfrm>
                                <a:off x="0" y="0"/>
                                <a:ext cx="5389245" cy="2766950"/>
                              </a:xfrm>
                              <a:prstGeom prst="roundRect">
                                <a:avLst>
                                  <a:gd name="adj" fmla="val 5653"/>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5A5451E" id="Rectángulo redondeado 6" o:spid="_x0000_s1026" style="position:absolute;margin-left:9.3pt;margin-top:9.55pt;width:424.35pt;height:217.8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70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" filled="f" strokecolor="#70ad47 [3209]" strokeweight="2.25pt">
                      <v:stroke joinstyle="miter"/>
                      <v:shadow on="t" color="black" opacity="26214f" origin=".5,-.5" offset="-.74836mm,.74836mm"/>
                    </v:roundrect>
                  </w:pict>
                </mc:Fallback>
              </mc:AlternateContent>
            </w:r>
          </w:p>
          <w:p w:rsidR="00AD1615" w:rsidRPr="00AD1615" w:rsidRDefault="00AD1615" w:rsidP="00476415">
            <w:pPr>
              <w:pStyle w:val="Sinespaciado"/>
              <w:ind w:left="460" w:right="253"/>
              <w:jc w:val="both"/>
              <w:rPr>
                <w:rFonts w:asciiTheme="minorHAnsi" w:hAnsiTheme="minorHAnsi"/>
                <w:b/>
                <w:i/>
                <w:noProof/>
                <w:sz w:val="24"/>
                <w:lang w:eastAsia="es-MX"/>
              </w:rPr>
            </w:pPr>
            <w:r w:rsidRPr="00476415">
              <w:rPr>
                <w:rFonts w:asciiTheme="minorHAnsi" w:hAnsiTheme="minorHAnsi"/>
                <w:b/>
                <w:i/>
                <w:noProof/>
                <w:sz w:val="24"/>
                <w:highlight w:val="yellow"/>
                <w:lang w:eastAsia="es-MX"/>
              </w:rPr>
              <w:t>“Derechos a recibir Efectivo y Equivalentes y Bienes o Servicios a Recibir</w:t>
            </w:r>
          </w:p>
          <w:p w:rsidR="00AD1615" w:rsidRDefault="00AD1615" w:rsidP="00476415">
            <w:pPr>
              <w:pStyle w:val="Sinespaciado"/>
              <w:ind w:left="460" w:right="253"/>
              <w:jc w:val="both"/>
              <w:rPr>
                <w:rFonts w:asciiTheme="minorHAnsi" w:hAnsiTheme="minorHAnsi"/>
                <w:i/>
                <w:noProof/>
                <w:sz w:val="24"/>
                <w:lang w:eastAsia="es-MX"/>
              </w:rPr>
            </w:pPr>
          </w:p>
          <w:p w:rsidR="00AD1615" w:rsidRPr="00AD1615" w:rsidRDefault="00AD1615" w:rsidP="00476415">
            <w:pPr>
              <w:pStyle w:val="Sinespaciado"/>
              <w:ind w:left="460" w:right="253"/>
              <w:jc w:val="both"/>
              <w:rPr>
                <w:rFonts w:asciiTheme="minorHAnsi" w:hAnsiTheme="minorHAnsi"/>
                <w:i/>
                <w:noProof/>
                <w:sz w:val="24"/>
                <w:lang w:eastAsia="es-MX"/>
              </w:rPr>
            </w:pPr>
            <w:r w:rsidRPr="00AD1615">
              <w:rPr>
                <w:rFonts w:asciiTheme="minorHAnsi" w:hAnsiTheme="minorHAnsi"/>
                <w:b/>
                <w:i/>
                <w:noProof/>
                <w:sz w:val="24"/>
                <w:lang w:eastAsia="es-MX"/>
              </w:rPr>
              <w:t>2.</w:t>
            </w:r>
            <w:r w:rsidRPr="00AD1615">
              <w:rPr>
                <w:rFonts w:asciiTheme="minorHAnsi" w:hAnsiTheme="minorHAnsi"/>
                <w:i/>
                <w:noProof/>
                <w:sz w:val="24"/>
                <w:lang w:eastAsia="es-MX"/>
              </w:rPr>
              <w:t xml:space="preserve"> Por tipo de contribución se informará el monto que se encuentre pendiente de cobro y por recuperar de hasta cinco ejercicios anteriores, asimismo se deberán considerar los montos sujetos a algún tipo de juicio con una antigüedad mayor a la señalada y la factibilidad de cobro.</w:t>
            </w:r>
          </w:p>
          <w:p w:rsidR="00AD1615" w:rsidRDefault="00AD1615" w:rsidP="00476415">
            <w:pPr>
              <w:pStyle w:val="Sinespaciado"/>
              <w:ind w:left="460" w:right="253"/>
              <w:jc w:val="both"/>
              <w:rPr>
                <w:rFonts w:asciiTheme="minorHAnsi" w:hAnsiTheme="minorHAnsi"/>
                <w:b/>
                <w:i/>
                <w:noProof/>
                <w:sz w:val="24"/>
                <w:lang w:eastAsia="es-MX"/>
              </w:rPr>
            </w:pPr>
          </w:p>
          <w:p w:rsidR="00476415" w:rsidRPr="00AD1615" w:rsidRDefault="00AD1615" w:rsidP="00476415">
            <w:pPr>
              <w:pStyle w:val="Sinespaciado"/>
              <w:ind w:left="460" w:right="253"/>
              <w:jc w:val="both"/>
              <w:rPr>
                <w:rFonts w:asciiTheme="minorHAnsi" w:hAnsiTheme="minorHAnsi"/>
                <w:i/>
                <w:noProof/>
                <w:sz w:val="24"/>
                <w:lang w:eastAsia="es-MX"/>
              </w:rPr>
            </w:pPr>
            <w:r w:rsidRPr="00AD1615">
              <w:rPr>
                <w:rFonts w:asciiTheme="minorHAnsi" w:hAnsiTheme="minorHAnsi"/>
                <w:b/>
                <w:i/>
                <w:noProof/>
                <w:sz w:val="24"/>
                <w:lang w:eastAsia="es-MX"/>
              </w:rPr>
              <w:t>3.</w:t>
            </w:r>
            <w:r w:rsidRPr="00AD1615">
              <w:rPr>
                <w:rFonts w:asciiTheme="minorHAnsi" w:hAnsiTheme="minorHAnsi"/>
                <w:i/>
                <w:noProof/>
                <w:sz w:val="24"/>
                <w:lang w:eastAsia="es-MX"/>
              </w:rPr>
              <w:t xml:space="preserve"> Se elaborará, de manera agrupada, los derechos a recibir efectivo y equivalentes, y bienes o servicios a recibir, (excepto cuentas por cobrar de contribuciones o fideicomisos que se encuentran dentro de inversiones financieras, participaciones y aportaciones de capital) en una desagregación por su vencimiento en días a 90, 180, menor o igual a 365 y mayor a 365. Adicionalmente, se informará de las características cualitativas relevantes que le afecten a estas cuentas.</w:t>
            </w:r>
            <w:r>
              <w:rPr>
                <w:rFonts w:asciiTheme="minorHAnsi" w:hAnsiTheme="minorHAnsi"/>
                <w:i/>
                <w:noProof/>
                <w:sz w:val="24"/>
                <w:lang w:eastAsia="es-MX"/>
              </w:rPr>
              <w:t>”</w:t>
            </w:r>
          </w:p>
        </w:tc>
      </w:tr>
    </w:tbl>
    <w:p w:rsidR="00476415" w:rsidRDefault="00476415">
      <w:r>
        <w:br w:type="page"/>
      </w:r>
    </w:p>
    <w:p w:rsidR="00AD1615" w:rsidRDefault="00AD1615"/>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8"/>
        <w:gridCol w:w="8732"/>
      </w:tblGrid>
      <w:tr w:rsidR="00476415" w:rsidRPr="00476415" w:rsidTr="00C848E2">
        <w:trPr>
          <w:trHeight w:val="5632"/>
        </w:trPr>
        <w:tc>
          <w:tcPr>
            <w:tcW w:w="1968" w:type="pct"/>
            <w:vMerge w:val="restart"/>
            <w:vAlign w:val="center"/>
          </w:tcPr>
          <w:p w:rsidR="00476415" w:rsidRPr="002E20B3" w:rsidRDefault="00476415" w:rsidP="00C848E2">
            <w:pPr>
              <w:pStyle w:val="Sinespaciado"/>
              <w:numPr>
                <w:ilvl w:val="0"/>
                <w:numId w:val="13"/>
              </w:numPr>
              <w:ind w:left="454" w:right="-109"/>
              <w:rPr>
                <w:rFonts w:asciiTheme="minorHAnsi" w:hAnsiTheme="minorHAnsi"/>
                <w:b/>
                <w:i/>
                <w:sz w:val="24"/>
                <w:highlight w:val="yellow"/>
              </w:rPr>
            </w:pPr>
            <w:r w:rsidRPr="002E20B3">
              <w:rPr>
                <w:rFonts w:asciiTheme="minorHAnsi" w:hAnsiTheme="minorHAnsi"/>
                <w:b/>
                <w:i/>
                <w:sz w:val="24"/>
                <w:highlight w:val="yellow"/>
              </w:rPr>
              <w:t>“</w:t>
            </w:r>
            <w:r w:rsidR="00C848E2">
              <w:rPr>
                <w:rFonts w:asciiTheme="minorHAnsi" w:hAnsiTheme="minorHAnsi"/>
                <w:b/>
                <w:i/>
                <w:sz w:val="24"/>
                <w:highlight w:val="yellow"/>
              </w:rPr>
              <w:t xml:space="preserve">1) </w:t>
            </w:r>
            <w:r w:rsidRPr="002E20B3">
              <w:rPr>
                <w:rFonts w:asciiTheme="minorHAnsi" w:hAnsiTheme="minorHAnsi"/>
                <w:b/>
                <w:i/>
                <w:sz w:val="24"/>
                <w:highlight w:val="yellow"/>
              </w:rPr>
              <w:t>NOTAS AL ESTADO DE SITUACIÓN FINANCIERA</w:t>
            </w:r>
          </w:p>
          <w:p w:rsidR="00476415" w:rsidRPr="00473B62" w:rsidRDefault="00476415" w:rsidP="00C848E2">
            <w:pPr>
              <w:pStyle w:val="Sinespaciado"/>
              <w:ind w:left="454" w:right="-109"/>
              <w:rPr>
                <w:rFonts w:asciiTheme="minorHAnsi" w:hAnsiTheme="minorHAnsi"/>
                <w:i/>
                <w:sz w:val="24"/>
              </w:rPr>
            </w:pPr>
            <w:r w:rsidRPr="00473B62">
              <w:rPr>
                <w:rFonts w:asciiTheme="minorHAnsi" w:hAnsiTheme="minorHAnsi"/>
                <w:i/>
                <w:sz w:val="24"/>
              </w:rPr>
              <w:t>Activo (…)”</w:t>
            </w:r>
          </w:p>
        </w:tc>
        <w:tc>
          <w:tcPr>
            <w:tcW w:w="3032" w:type="pct"/>
            <w:vAlign w:val="center"/>
          </w:tcPr>
          <w:p w:rsidR="00476415" w:rsidRPr="00476415" w:rsidRDefault="00476415" w:rsidP="00476415">
            <w:pPr>
              <w:pStyle w:val="Sinespaciado"/>
              <w:ind w:left="601" w:right="395"/>
              <w:jc w:val="both"/>
              <w:rPr>
                <w:rFonts w:asciiTheme="minorHAnsi" w:hAnsiTheme="minorHAnsi"/>
                <w:b/>
                <w:i/>
                <w:noProof/>
                <w:sz w:val="24"/>
                <w:lang w:eastAsia="es-MX"/>
              </w:rPr>
            </w:pPr>
            <w:r w:rsidRPr="00476415">
              <w:rPr>
                <w:rFonts w:asciiTheme="minorHAnsi" w:hAnsiTheme="minorHAnsi"/>
                <w:b/>
                <w:i/>
                <w:noProof/>
                <w:sz w:val="24"/>
                <w:highlight w:val="yellow"/>
                <w:lang w:eastAsia="es-MX"/>
              </w:rPr>
              <mc:AlternateContent>
                <mc:Choice Requires="wps">
                  <w:drawing>
                    <wp:anchor distT="0" distB="0" distL="114300" distR="114300" simplePos="0" relativeHeight="251779072" behindDoc="0" locked="0" layoutInCell="1" allowOverlap="1" wp14:anchorId="56BC4834" wp14:editId="102AE010">
                      <wp:simplePos x="0" y="0"/>
                      <wp:positionH relativeFrom="column">
                        <wp:posOffset>92710</wp:posOffset>
                      </wp:positionH>
                      <wp:positionV relativeFrom="paragraph">
                        <wp:posOffset>-182245</wp:posOffset>
                      </wp:positionV>
                      <wp:extent cx="5414010" cy="3229610"/>
                      <wp:effectExtent l="114300" t="57150" r="53340" b="123190"/>
                      <wp:wrapNone/>
                      <wp:docPr id="7" name="Rectángulo redondeado 7"/>
                      <wp:cNvGraphicFramePr/>
                      <a:graphic xmlns:a="http://schemas.openxmlformats.org/drawingml/2006/main">
                        <a:graphicData uri="http://schemas.microsoft.com/office/word/2010/wordprocessingShape">
                          <wps:wsp>
                            <wps:cNvSpPr/>
                            <wps:spPr>
                              <a:xfrm>
                                <a:off x="4132613" y="902525"/>
                                <a:ext cx="5414010" cy="3229610"/>
                              </a:xfrm>
                              <a:prstGeom prst="roundRect">
                                <a:avLst>
                                  <a:gd name="adj" fmla="val 7474"/>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2B6104E" id="Rectángulo redondeado 7" o:spid="_x0000_s1026" style="position:absolute;margin-left:7.3pt;margin-top:-14.35pt;width:426.3pt;height:254.3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89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" filled="f" strokecolor="#70ad47 [3209]" strokeweight="2.25pt">
                      <v:stroke joinstyle="miter"/>
                      <v:shadow on="t" color="black" opacity="26214f" origin=".5,-.5" offset="-.74836mm,.74836mm"/>
                    </v:roundrect>
                  </w:pict>
                </mc:Fallback>
              </mc:AlternateContent>
            </w:r>
            <w:r w:rsidR="002E20B3">
              <w:rPr>
                <w:rFonts w:asciiTheme="minorHAnsi" w:hAnsiTheme="minorHAnsi"/>
                <w:b/>
                <w:i/>
                <w:noProof/>
                <w:sz w:val="24"/>
                <w:highlight w:val="yellow"/>
                <w:lang w:eastAsia="es-MX"/>
              </w:rPr>
              <w:t>“</w:t>
            </w:r>
            <w:r w:rsidRPr="00476415">
              <w:rPr>
                <w:rFonts w:asciiTheme="minorHAnsi" w:hAnsiTheme="minorHAnsi"/>
                <w:b/>
                <w:i/>
                <w:noProof/>
                <w:sz w:val="24"/>
                <w:highlight w:val="yellow"/>
                <w:lang w:eastAsia="es-MX"/>
              </w:rPr>
              <w:t>Bienes Disponibles para su Transformación o Consumo (inventarios)</w:t>
            </w:r>
          </w:p>
          <w:p w:rsidR="00476415" w:rsidRDefault="00476415" w:rsidP="00476415">
            <w:pPr>
              <w:pStyle w:val="Sinespaciado"/>
              <w:ind w:left="601" w:right="395"/>
              <w:jc w:val="both"/>
              <w:rPr>
                <w:rFonts w:asciiTheme="minorHAnsi" w:hAnsiTheme="minorHAnsi"/>
                <w:i/>
                <w:noProof/>
                <w:sz w:val="24"/>
                <w:lang w:eastAsia="es-MX"/>
              </w:rPr>
            </w:pPr>
          </w:p>
          <w:p w:rsidR="00476415" w:rsidRPr="00476415" w:rsidRDefault="00476415" w:rsidP="00476415">
            <w:pPr>
              <w:pStyle w:val="Sinespaciado"/>
              <w:ind w:left="601" w:right="395"/>
              <w:jc w:val="both"/>
              <w:rPr>
                <w:rFonts w:asciiTheme="minorHAnsi" w:hAnsiTheme="minorHAnsi"/>
                <w:i/>
                <w:noProof/>
                <w:sz w:val="24"/>
                <w:lang w:eastAsia="es-MX"/>
              </w:rPr>
            </w:pPr>
            <w:r w:rsidRPr="00476415">
              <w:rPr>
                <w:rFonts w:asciiTheme="minorHAnsi" w:hAnsiTheme="minorHAnsi"/>
                <w:b/>
                <w:i/>
                <w:noProof/>
                <w:sz w:val="24"/>
                <w:lang w:eastAsia="es-MX"/>
              </w:rPr>
              <w:t>4.</w:t>
            </w:r>
            <w:r w:rsidRPr="00476415">
              <w:rPr>
                <w:rFonts w:asciiTheme="minorHAnsi" w:hAnsiTheme="minorHAnsi"/>
                <w:i/>
                <w:noProof/>
                <w:sz w:val="24"/>
                <w:lang w:eastAsia="es-MX"/>
              </w:rPr>
              <w:t xml:space="preserve"> Se clasificarán como bienes disponibles para su transformación aquéllos que se encuentren dentro de la cuenta Inventarios. Esta nota aplica para aquellos entes públicos que realicen algún proceso de transformación y/o elaboración de bienes.</w:t>
            </w:r>
          </w:p>
          <w:p w:rsidR="00476415" w:rsidRDefault="00476415" w:rsidP="00476415">
            <w:pPr>
              <w:pStyle w:val="Sinespaciado"/>
              <w:ind w:left="601" w:right="395"/>
              <w:jc w:val="both"/>
              <w:rPr>
                <w:rFonts w:asciiTheme="minorHAnsi" w:hAnsiTheme="minorHAnsi"/>
                <w:i/>
                <w:noProof/>
                <w:sz w:val="24"/>
                <w:lang w:eastAsia="es-MX"/>
              </w:rPr>
            </w:pPr>
          </w:p>
          <w:p w:rsidR="00476415" w:rsidRPr="00476415" w:rsidRDefault="00476415" w:rsidP="00476415">
            <w:pPr>
              <w:pStyle w:val="Sinespaciado"/>
              <w:ind w:left="601" w:right="395"/>
              <w:jc w:val="both"/>
              <w:rPr>
                <w:rFonts w:asciiTheme="minorHAnsi" w:hAnsiTheme="minorHAnsi"/>
                <w:i/>
                <w:noProof/>
                <w:sz w:val="24"/>
                <w:lang w:eastAsia="es-MX"/>
              </w:rPr>
            </w:pPr>
            <w:r w:rsidRPr="00476415">
              <w:rPr>
                <w:rFonts w:asciiTheme="minorHAnsi" w:hAnsiTheme="minorHAnsi"/>
                <w:i/>
                <w:noProof/>
                <w:sz w:val="24"/>
                <w:lang w:eastAsia="es-MX"/>
              </w:rPr>
              <w:t>En la nota se informará del sistema de costeo y método de valuación aplicados a los inventarios, así como la conveniencia de su aplicación dada la naturaleza de los mismos. Adicionalmente, se revelará el impacto en la información financiera por cambios en el método o sistema.</w:t>
            </w:r>
          </w:p>
          <w:p w:rsidR="00476415" w:rsidRDefault="00476415" w:rsidP="00476415">
            <w:pPr>
              <w:pStyle w:val="Sinespaciado"/>
              <w:ind w:left="601" w:right="395"/>
              <w:jc w:val="both"/>
              <w:rPr>
                <w:rFonts w:asciiTheme="minorHAnsi" w:hAnsiTheme="minorHAnsi"/>
                <w:i/>
                <w:noProof/>
                <w:sz w:val="24"/>
                <w:lang w:eastAsia="es-MX"/>
              </w:rPr>
            </w:pPr>
          </w:p>
          <w:p w:rsidR="00476415" w:rsidRPr="00476415" w:rsidRDefault="00476415" w:rsidP="00476415">
            <w:pPr>
              <w:pStyle w:val="Sinespaciado"/>
              <w:ind w:left="601" w:right="395"/>
              <w:jc w:val="both"/>
              <w:rPr>
                <w:rFonts w:asciiTheme="minorHAnsi" w:hAnsiTheme="minorHAnsi"/>
                <w:i/>
                <w:noProof/>
                <w:sz w:val="24"/>
                <w:lang w:eastAsia="es-MX"/>
              </w:rPr>
            </w:pPr>
            <w:r w:rsidRPr="00476415">
              <w:rPr>
                <w:rFonts w:asciiTheme="minorHAnsi" w:hAnsiTheme="minorHAnsi"/>
                <w:b/>
                <w:i/>
                <w:noProof/>
                <w:sz w:val="24"/>
                <w:lang w:eastAsia="es-MX"/>
              </w:rPr>
              <w:t>5.</w:t>
            </w:r>
            <w:r w:rsidRPr="00476415">
              <w:rPr>
                <w:rFonts w:asciiTheme="minorHAnsi" w:hAnsiTheme="minorHAnsi"/>
                <w:i/>
                <w:noProof/>
                <w:sz w:val="24"/>
                <w:lang w:eastAsia="es-MX"/>
              </w:rPr>
              <w:t xml:space="preserve"> De la cuenta Almacén se informará acerca del método de valuación, así como la conveniencia de su aplicación. Adicionalmente, se revelará el impacto en la información financiera por cambios en el método.</w:t>
            </w:r>
            <w:r w:rsidR="002E20B3">
              <w:rPr>
                <w:rFonts w:asciiTheme="minorHAnsi" w:hAnsiTheme="minorHAnsi"/>
                <w:i/>
                <w:noProof/>
                <w:sz w:val="24"/>
                <w:lang w:eastAsia="es-MX"/>
              </w:rPr>
              <w:t>”</w:t>
            </w:r>
          </w:p>
        </w:tc>
      </w:tr>
      <w:tr w:rsidR="00476415" w:rsidRPr="00476415" w:rsidTr="00C848E2">
        <w:trPr>
          <w:trHeight w:val="3670"/>
        </w:trPr>
        <w:tc>
          <w:tcPr>
            <w:tcW w:w="1968" w:type="pct"/>
            <w:vMerge/>
            <w:vAlign w:val="center"/>
          </w:tcPr>
          <w:p w:rsidR="00476415" w:rsidRPr="00476415" w:rsidRDefault="00476415" w:rsidP="00476415">
            <w:pPr>
              <w:pStyle w:val="Sinespaciado"/>
              <w:numPr>
                <w:ilvl w:val="0"/>
                <w:numId w:val="13"/>
              </w:numPr>
              <w:ind w:left="454" w:right="33"/>
              <w:rPr>
                <w:rFonts w:asciiTheme="minorHAnsi" w:hAnsiTheme="minorHAnsi"/>
                <w:b/>
                <w:i/>
                <w:sz w:val="24"/>
                <w:highlight w:val="yellow"/>
              </w:rPr>
            </w:pPr>
          </w:p>
        </w:tc>
        <w:tc>
          <w:tcPr>
            <w:tcW w:w="3032" w:type="pct"/>
            <w:vAlign w:val="center"/>
          </w:tcPr>
          <w:p w:rsidR="00476415" w:rsidRPr="002E20B3" w:rsidRDefault="00476415" w:rsidP="002E20B3">
            <w:pPr>
              <w:pStyle w:val="Sinespaciado"/>
              <w:ind w:left="602" w:right="400"/>
              <w:jc w:val="both"/>
              <w:rPr>
                <w:rFonts w:asciiTheme="minorHAnsi" w:hAnsiTheme="minorHAnsi"/>
                <w:b/>
                <w:i/>
                <w:noProof/>
                <w:sz w:val="24"/>
                <w:lang w:eastAsia="es-MX"/>
              </w:rPr>
            </w:pPr>
            <w:r w:rsidRPr="002E20B3">
              <w:rPr>
                <w:rFonts w:asciiTheme="minorHAnsi" w:hAnsiTheme="minorHAnsi"/>
                <w:b/>
                <w:i/>
                <w:noProof/>
                <w:sz w:val="24"/>
                <w:highlight w:val="yellow"/>
                <w:lang w:eastAsia="es-MX"/>
              </w:rPr>
              <mc:AlternateContent>
                <mc:Choice Requires="wps">
                  <w:drawing>
                    <wp:anchor distT="0" distB="0" distL="114300" distR="114300" simplePos="0" relativeHeight="251780096" behindDoc="0" locked="0" layoutInCell="1" allowOverlap="1">
                      <wp:simplePos x="0" y="0"/>
                      <wp:positionH relativeFrom="column">
                        <wp:posOffset>94615</wp:posOffset>
                      </wp:positionH>
                      <wp:positionV relativeFrom="paragraph">
                        <wp:posOffset>-176530</wp:posOffset>
                      </wp:positionV>
                      <wp:extent cx="5413375" cy="1983105"/>
                      <wp:effectExtent l="114300" t="57150" r="53975" b="112395"/>
                      <wp:wrapNone/>
                      <wp:docPr id="8" name="Rectángulo redondeado 8"/>
                      <wp:cNvGraphicFramePr/>
                      <a:graphic xmlns:a="http://schemas.openxmlformats.org/drawingml/2006/main">
                        <a:graphicData uri="http://schemas.microsoft.com/office/word/2010/wordprocessingShape">
                          <wps:wsp>
                            <wps:cNvSpPr/>
                            <wps:spPr>
                              <a:xfrm>
                                <a:off x="4132613" y="4370119"/>
                                <a:ext cx="5413375" cy="1983105"/>
                              </a:xfrm>
                              <a:prstGeom prst="roundRect">
                                <a:avLst>
                                  <a:gd name="adj" fmla="val 10080"/>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645156" id="Rectángulo redondeado 8" o:spid="_x0000_s1026" style="position:absolute;margin-left:7.45pt;margin-top:-13.9pt;width:426.25pt;height:156.1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60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" filled="f" strokecolor="#70ad47 [3209]" strokeweight="2.25pt">
                      <v:stroke joinstyle="miter"/>
                      <v:shadow on="t" color="black" opacity="26214f" origin=".5,-.5" offset="-.74836mm,.74836mm"/>
                    </v:roundrect>
                  </w:pict>
                </mc:Fallback>
              </mc:AlternateContent>
            </w:r>
            <w:r w:rsidR="002E20B3">
              <w:rPr>
                <w:rFonts w:asciiTheme="minorHAnsi" w:hAnsiTheme="minorHAnsi"/>
                <w:b/>
                <w:i/>
                <w:noProof/>
                <w:sz w:val="24"/>
                <w:highlight w:val="yellow"/>
                <w:lang w:eastAsia="es-MX"/>
              </w:rPr>
              <w:t>“</w:t>
            </w:r>
            <w:r w:rsidRPr="002E20B3">
              <w:rPr>
                <w:rFonts w:asciiTheme="minorHAnsi" w:hAnsiTheme="minorHAnsi"/>
                <w:b/>
                <w:i/>
                <w:noProof/>
                <w:sz w:val="24"/>
                <w:highlight w:val="yellow"/>
                <w:lang w:eastAsia="es-MX"/>
              </w:rPr>
              <w:t>Inversiones Financieras</w:t>
            </w:r>
          </w:p>
          <w:p w:rsidR="00476415" w:rsidRDefault="00476415" w:rsidP="002E20B3">
            <w:pPr>
              <w:pStyle w:val="Sinespaciado"/>
              <w:ind w:left="602" w:right="400"/>
              <w:jc w:val="both"/>
              <w:rPr>
                <w:rFonts w:asciiTheme="minorHAnsi" w:hAnsiTheme="minorHAnsi"/>
                <w:i/>
                <w:noProof/>
                <w:sz w:val="24"/>
                <w:lang w:eastAsia="es-MX"/>
              </w:rPr>
            </w:pPr>
          </w:p>
          <w:p w:rsidR="00476415" w:rsidRPr="00476415" w:rsidRDefault="00476415" w:rsidP="002E20B3">
            <w:pPr>
              <w:pStyle w:val="Sinespaciado"/>
              <w:ind w:left="602" w:right="400"/>
              <w:jc w:val="both"/>
              <w:rPr>
                <w:rFonts w:asciiTheme="minorHAnsi" w:hAnsiTheme="minorHAnsi"/>
                <w:i/>
                <w:noProof/>
                <w:sz w:val="24"/>
                <w:lang w:eastAsia="es-MX"/>
              </w:rPr>
            </w:pPr>
            <w:r w:rsidRPr="002E20B3">
              <w:rPr>
                <w:rFonts w:asciiTheme="minorHAnsi" w:hAnsiTheme="minorHAnsi"/>
                <w:b/>
                <w:i/>
                <w:noProof/>
                <w:sz w:val="24"/>
                <w:lang w:eastAsia="es-MX"/>
              </w:rPr>
              <w:t>6.</w:t>
            </w:r>
            <w:r w:rsidRPr="00476415">
              <w:rPr>
                <w:rFonts w:asciiTheme="minorHAnsi" w:hAnsiTheme="minorHAnsi"/>
                <w:i/>
                <w:noProof/>
                <w:sz w:val="24"/>
                <w:lang w:eastAsia="es-MX"/>
              </w:rPr>
              <w:t xml:space="preserve"> De la cuenta Inversiones financieras, que considera los fideicomisos, se informará de éstos los recursos asignados por tipo y monto, y características significativas que tengan o puedan tener alguna incidencia en las mismas.</w:t>
            </w:r>
          </w:p>
          <w:p w:rsidR="00476415" w:rsidRDefault="00476415" w:rsidP="002E20B3">
            <w:pPr>
              <w:pStyle w:val="Sinespaciado"/>
              <w:ind w:left="602" w:right="400"/>
              <w:jc w:val="both"/>
              <w:rPr>
                <w:rFonts w:asciiTheme="minorHAnsi" w:hAnsiTheme="minorHAnsi"/>
                <w:i/>
                <w:noProof/>
                <w:sz w:val="24"/>
                <w:lang w:eastAsia="es-MX"/>
              </w:rPr>
            </w:pPr>
          </w:p>
          <w:p w:rsidR="00476415" w:rsidRPr="00476415" w:rsidRDefault="00476415" w:rsidP="002E20B3">
            <w:pPr>
              <w:pStyle w:val="Sinespaciado"/>
              <w:ind w:left="602" w:right="400"/>
              <w:jc w:val="both"/>
              <w:rPr>
                <w:rFonts w:asciiTheme="minorHAnsi" w:hAnsiTheme="minorHAnsi"/>
                <w:i/>
                <w:noProof/>
                <w:sz w:val="24"/>
                <w:lang w:eastAsia="es-MX"/>
              </w:rPr>
            </w:pPr>
            <w:r w:rsidRPr="002E20B3">
              <w:rPr>
                <w:rFonts w:asciiTheme="minorHAnsi" w:hAnsiTheme="minorHAnsi"/>
                <w:b/>
                <w:i/>
                <w:noProof/>
                <w:sz w:val="24"/>
                <w:lang w:eastAsia="es-MX"/>
              </w:rPr>
              <w:t>7.</w:t>
            </w:r>
            <w:r w:rsidRPr="00476415">
              <w:rPr>
                <w:rFonts w:asciiTheme="minorHAnsi" w:hAnsiTheme="minorHAnsi"/>
                <w:i/>
                <w:noProof/>
                <w:sz w:val="24"/>
                <w:lang w:eastAsia="es-MX"/>
              </w:rPr>
              <w:t xml:space="preserve"> Se informará de las inversiones financieras, los saldos de las participaciones y aportaciones de capital.</w:t>
            </w:r>
            <w:r w:rsidR="002E20B3">
              <w:rPr>
                <w:rFonts w:asciiTheme="minorHAnsi" w:hAnsiTheme="minorHAnsi"/>
                <w:i/>
                <w:noProof/>
                <w:sz w:val="24"/>
                <w:lang w:eastAsia="es-MX"/>
              </w:rPr>
              <w:t>”</w:t>
            </w:r>
          </w:p>
        </w:tc>
      </w:tr>
    </w:tbl>
    <w:p w:rsidR="00476415" w:rsidRDefault="00476415"/>
    <w:p w:rsidR="00476415" w:rsidRDefault="00476415">
      <w:r>
        <w:br w:type="page"/>
      </w:r>
    </w:p>
    <w:p w:rsidR="00C848E2" w:rsidRDefault="00C848E2"/>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8"/>
        <w:gridCol w:w="8732"/>
      </w:tblGrid>
      <w:tr w:rsidR="00476415" w:rsidRPr="00476415" w:rsidTr="00C51AAE">
        <w:trPr>
          <w:trHeight w:val="4252"/>
        </w:trPr>
        <w:tc>
          <w:tcPr>
            <w:tcW w:w="1968" w:type="pct"/>
            <w:vMerge w:val="restart"/>
            <w:vAlign w:val="center"/>
          </w:tcPr>
          <w:p w:rsidR="002E20B3" w:rsidRPr="002E20B3" w:rsidRDefault="002E20B3" w:rsidP="00C51AAE">
            <w:pPr>
              <w:pStyle w:val="Sinespaciado"/>
              <w:numPr>
                <w:ilvl w:val="0"/>
                <w:numId w:val="13"/>
              </w:numPr>
              <w:ind w:left="454" w:right="-109"/>
              <w:rPr>
                <w:rFonts w:asciiTheme="minorHAnsi" w:hAnsiTheme="minorHAnsi"/>
                <w:b/>
                <w:i/>
                <w:sz w:val="24"/>
                <w:highlight w:val="yellow"/>
              </w:rPr>
            </w:pPr>
            <w:r w:rsidRPr="002E20B3">
              <w:rPr>
                <w:rFonts w:asciiTheme="minorHAnsi" w:hAnsiTheme="minorHAnsi"/>
                <w:b/>
                <w:i/>
                <w:sz w:val="24"/>
                <w:highlight w:val="yellow"/>
              </w:rPr>
              <w:t>“</w:t>
            </w:r>
            <w:r w:rsidR="00C51AAE">
              <w:rPr>
                <w:rFonts w:asciiTheme="minorHAnsi" w:hAnsiTheme="minorHAnsi"/>
                <w:b/>
                <w:i/>
                <w:sz w:val="24"/>
                <w:highlight w:val="yellow"/>
              </w:rPr>
              <w:t xml:space="preserve">1) </w:t>
            </w:r>
            <w:r w:rsidRPr="002E20B3">
              <w:rPr>
                <w:rFonts w:asciiTheme="minorHAnsi" w:hAnsiTheme="minorHAnsi"/>
                <w:b/>
                <w:i/>
                <w:sz w:val="24"/>
                <w:highlight w:val="yellow"/>
              </w:rPr>
              <w:t>NOTAS AL ESTADO DE SITUACIÓN FINANCIERA</w:t>
            </w:r>
          </w:p>
          <w:p w:rsidR="00476415" w:rsidRPr="00473B62" w:rsidRDefault="002E20B3" w:rsidP="00C51AAE">
            <w:pPr>
              <w:pStyle w:val="Sinespaciado"/>
              <w:ind w:left="454" w:right="-109"/>
              <w:rPr>
                <w:rFonts w:asciiTheme="minorHAnsi" w:hAnsiTheme="minorHAnsi"/>
                <w:i/>
                <w:sz w:val="24"/>
                <w:highlight w:val="yellow"/>
              </w:rPr>
            </w:pPr>
            <w:r w:rsidRPr="00473B62">
              <w:rPr>
                <w:rFonts w:asciiTheme="minorHAnsi" w:hAnsiTheme="minorHAnsi"/>
                <w:i/>
                <w:sz w:val="24"/>
              </w:rPr>
              <w:t>Activo (…)”</w:t>
            </w:r>
          </w:p>
        </w:tc>
        <w:tc>
          <w:tcPr>
            <w:tcW w:w="3032" w:type="pct"/>
            <w:vAlign w:val="center"/>
          </w:tcPr>
          <w:p w:rsidR="00476415" w:rsidRPr="002E20B3" w:rsidRDefault="002E20B3" w:rsidP="002E20B3">
            <w:pPr>
              <w:pStyle w:val="Sinespaciado"/>
              <w:ind w:left="601" w:right="395"/>
              <w:jc w:val="both"/>
              <w:rPr>
                <w:rFonts w:asciiTheme="minorHAnsi" w:hAnsiTheme="minorHAnsi"/>
                <w:b/>
                <w:i/>
                <w:noProof/>
                <w:sz w:val="24"/>
                <w:lang w:eastAsia="es-MX"/>
              </w:rPr>
            </w:pPr>
            <w:r w:rsidRPr="002E20B3">
              <w:rPr>
                <w:rFonts w:asciiTheme="minorHAnsi" w:hAnsiTheme="minorHAnsi"/>
                <w:b/>
                <w:i/>
                <w:noProof/>
                <w:sz w:val="24"/>
                <w:highlight w:val="yellow"/>
                <w:lang w:eastAsia="es-MX"/>
              </w:rPr>
              <mc:AlternateContent>
                <mc:Choice Requires="wps">
                  <w:drawing>
                    <wp:anchor distT="0" distB="0" distL="114300" distR="114300" simplePos="0" relativeHeight="251781120" behindDoc="0" locked="0" layoutInCell="1" allowOverlap="1">
                      <wp:simplePos x="0" y="0"/>
                      <wp:positionH relativeFrom="column">
                        <wp:posOffset>34925</wp:posOffset>
                      </wp:positionH>
                      <wp:positionV relativeFrom="paragraph">
                        <wp:posOffset>-164465</wp:posOffset>
                      </wp:positionV>
                      <wp:extent cx="5473700" cy="2386330"/>
                      <wp:effectExtent l="114300" t="57150" r="50800" b="109220"/>
                      <wp:wrapNone/>
                      <wp:docPr id="9" name="Rectángulo redondeado 9"/>
                      <wp:cNvGraphicFramePr/>
                      <a:graphic xmlns:a="http://schemas.openxmlformats.org/drawingml/2006/main">
                        <a:graphicData uri="http://schemas.microsoft.com/office/word/2010/wordprocessingShape">
                          <wps:wsp>
                            <wps:cNvSpPr/>
                            <wps:spPr>
                              <a:xfrm>
                                <a:off x="0" y="0"/>
                                <a:ext cx="5473700" cy="2386940"/>
                              </a:xfrm>
                              <a:prstGeom prst="roundRect">
                                <a:avLst>
                                  <a:gd name="adj" fmla="val 8175"/>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0EAA6C2" id="Rectángulo redondeado 9" o:spid="_x0000_s1026" style="position:absolute;margin-left:2.75pt;margin-top:-12.95pt;width:431pt;height:187.9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35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" filled="f" strokecolor="#70ad47 [3209]" strokeweight="2.25pt">
                      <v:stroke joinstyle="miter"/>
                      <v:shadow on="t" color="black" opacity="26214f" origin=".5,-.5" offset="-.74836mm,.74836mm"/>
                    </v:roundrect>
                  </w:pict>
                </mc:Fallback>
              </mc:AlternateContent>
            </w:r>
            <w:r>
              <w:rPr>
                <w:rFonts w:asciiTheme="minorHAnsi" w:hAnsiTheme="minorHAnsi"/>
                <w:b/>
                <w:i/>
                <w:noProof/>
                <w:sz w:val="24"/>
                <w:highlight w:val="yellow"/>
                <w:lang w:eastAsia="es-MX"/>
              </w:rPr>
              <w:t>“</w:t>
            </w:r>
            <w:r w:rsidR="00476415" w:rsidRPr="002E20B3">
              <w:rPr>
                <w:rFonts w:asciiTheme="minorHAnsi" w:hAnsiTheme="minorHAnsi"/>
                <w:b/>
                <w:i/>
                <w:noProof/>
                <w:sz w:val="24"/>
                <w:highlight w:val="yellow"/>
                <w:lang w:eastAsia="es-MX"/>
              </w:rPr>
              <w:t>Bienes Muebles, Inmuebles e Intangibles</w:t>
            </w:r>
          </w:p>
          <w:p w:rsidR="00476415" w:rsidRPr="00476415" w:rsidRDefault="00476415" w:rsidP="002E20B3">
            <w:pPr>
              <w:pStyle w:val="Sinespaciado"/>
              <w:ind w:left="601" w:right="395"/>
              <w:jc w:val="both"/>
              <w:rPr>
                <w:rFonts w:asciiTheme="minorHAnsi" w:hAnsiTheme="minorHAnsi"/>
                <w:i/>
                <w:noProof/>
                <w:sz w:val="24"/>
                <w:lang w:eastAsia="es-MX"/>
              </w:rPr>
            </w:pPr>
          </w:p>
          <w:p w:rsidR="00476415" w:rsidRPr="00476415" w:rsidRDefault="00476415" w:rsidP="002E20B3">
            <w:pPr>
              <w:pStyle w:val="Sinespaciado"/>
              <w:ind w:left="601" w:right="395"/>
              <w:jc w:val="both"/>
              <w:rPr>
                <w:rFonts w:asciiTheme="minorHAnsi" w:hAnsiTheme="minorHAnsi"/>
                <w:i/>
                <w:noProof/>
                <w:sz w:val="24"/>
                <w:lang w:eastAsia="es-MX"/>
              </w:rPr>
            </w:pPr>
            <w:r w:rsidRPr="002E20B3">
              <w:rPr>
                <w:rFonts w:asciiTheme="minorHAnsi" w:hAnsiTheme="minorHAnsi"/>
                <w:b/>
                <w:i/>
                <w:noProof/>
                <w:sz w:val="24"/>
                <w:lang w:eastAsia="es-MX"/>
              </w:rPr>
              <w:t>8.</w:t>
            </w:r>
            <w:r w:rsidRPr="00476415">
              <w:rPr>
                <w:rFonts w:asciiTheme="minorHAnsi" w:hAnsiTheme="minorHAnsi"/>
                <w:i/>
                <w:noProof/>
                <w:sz w:val="24"/>
                <w:lang w:eastAsia="es-MX"/>
              </w:rPr>
              <w:t xml:space="preserve"> Se informará de manera agrupada por cuenta, los rubros de Bienes Muebles e Inmuebles, el monto de la depreciación del ejercicio y la acumulada, el método de depreciación, tasas aplicadas y los criterios de aplicación de los mismos. Asimismo, se informará de las características significativas del estado en que se encuentren los activos.</w:t>
            </w:r>
          </w:p>
          <w:p w:rsidR="00476415" w:rsidRDefault="00476415" w:rsidP="002E20B3">
            <w:pPr>
              <w:pStyle w:val="Sinespaciado"/>
              <w:ind w:left="601" w:right="395"/>
              <w:jc w:val="both"/>
              <w:rPr>
                <w:rFonts w:asciiTheme="minorHAnsi" w:hAnsiTheme="minorHAnsi"/>
                <w:i/>
                <w:noProof/>
                <w:sz w:val="24"/>
                <w:lang w:eastAsia="es-MX"/>
              </w:rPr>
            </w:pPr>
          </w:p>
          <w:p w:rsidR="00476415" w:rsidRPr="00476415" w:rsidRDefault="00476415" w:rsidP="002E20B3">
            <w:pPr>
              <w:pStyle w:val="Sinespaciado"/>
              <w:ind w:left="601" w:right="395"/>
              <w:jc w:val="both"/>
              <w:rPr>
                <w:rFonts w:asciiTheme="minorHAnsi" w:hAnsiTheme="minorHAnsi"/>
                <w:i/>
                <w:noProof/>
                <w:sz w:val="24"/>
                <w:lang w:eastAsia="es-MX"/>
              </w:rPr>
            </w:pPr>
            <w:r w:rsidRPr="002E20B3">
              <w:rPr>
                <w:rFonts w:asciiTheme="minorHAnsi" w:hAnsiTheme="minorHAnsi"/>
                <w:b/>
                <w:i/>
                <w:noProof/>
                <w:sz w:val="24"/>
                <w:lang w:eastAsia="es-MX"/>
              </w:rPr>
              <w:t>9.</w:t>
            </w:r>
            <w:r w:rsidRPr="00476415">
              <w:rPr>
                <w:rFonts w:asciiTheme="minorHAnsi" w:hAnsiTheme="minorHAnsi"/>
                <w:i/>
                <w:noProof/>
                <w:sz w:val="24"/>
                <w:lang w:eastAsia="es-MX"/>
              </w:rPr>
              <w:t xml:space="preserve"> Se informará de manera agrupada por cuenta, los rubros de activos intangibles y diferidos, su monto y naturaleza, amortización del ejercicio, amortización acumulada, tasa y método aplicados.</w:t>
            </w:r>
            <w:r w:rsidR="002E20B3">
              <w:rPr>
                <w:rFonts w:asciiTheme="minorHAnsi" w:hAnsiTheme="minorHAnsi"/>
                <w:i/>
                <w:noProof/>
                <w:sz w:val="24"/>
                <w:lang w:eastAsia="es-MX"/>
              </w:rPr>
              <w:t>”</w:t>
            </w:r>
          </w:p>
        </w:tc>
      </w:tr>
      <w:tr w:rsidR="00476415" w:rsidRPr="00476415" w:rsidTr="00C51AAE">
        <w:trPr>
          <w:trHeight w:val="2268"/>
        </w:trPr>
        <w:tc>
          <w:tcPr>
            <w:tcW w:w="1968" w:type="pct"/>
            <w:vMerge/>
            <w:vAlign w:val="center"/>
          </w:tcPr>
          <w:p w:rsidR="00476415" w:rsidRPr="00476415" w:rsidRDefault="00476415" w:rsidP="00476415">
            <w:pPr>
              <w:pStyle w:val="Sinespaciado"/>
              <w:numPr>
                <w:ilvl w:val="0"/>
                <w:numId w:val="13"/>
              </w:numPr>
              <w:ind w:left="454" w:right="33"/>
              <w:rPr>
                <w:rFonts w:asciiTheme="minorHAnsi" w:hAnsiTheme="minorHAnsi"/>
                <w:b/>
                <w:i/>
                <w:sz w:val="24"/>
                <w:highlight w:val="yellow"/>
              </w:rPr>
            </w:pPr>
          </w:p>
        </w:tc>
        <w:tc>
          <w:tcPr>
            <w:tcW w:w="3032" w:type="pct"/>
            <w:vAlign w:val="center"/>
          </w:tcPr>
          <w:p w:rsidR="00476415" w:rsidRPr="002E20B3" w:rsidRDefault="002E20B3" w:rsidP="002E20B3">
            <w:pPr>
              <w:pStyle w:val="Sinespaciado"/>
              <w:ind w:left="601" w:right="395"/>
              <w:jc w:val="both"/>
              <w:rPr>
                <w:rFonts w:asciiTheme="minorHAnsi" w:hAnsiTheme="minorHAnsi"/>
                <w:b/>
                <w:i/>
                <w:noProof/>
                <w:sz w:val="24"/>
                <w:lang w:eastAsia="es-MX"/>
              </w:rPr>
            </w:pPr>
            <w:r w:rsidRPr="002E20B3">
              <w:rPr>
                <w:rFonts w:asciiTheme="minorHAnsi" w:hAnsiTheme="minorHAnsi"/>
                <w:b/>
                <w:i/>
                <w:noProof/>
                <w:sz w:val="24"/>
                <w:highlight w:val="yellow"/>
                <w:lang w:eastAsia="es-MX"/>
              </w:rPr>
              <mc:AlternateContent>
                <mc:Choice Requires="wps">
                  <w:drawing>
                    <wp:anchor distT="0" distB="0" distL="114300" distR="114300" simplePos="0" relativeHeight="251782144" behindDoc="0" locked="0" layoutInCell="1" allowOverlap="1" wp14:anchorId="49A3A264" wp14:editId="2599B677">
                      <wp:simplePos x="0" y="0"/>
                      <wp:positionH relativeFrom="column">
                        <wp:posOffset>34925</wp:posOffset>
                      </wp:positionH>
                      <wp:positionV relativeFrom="paragraph">
                        <wp:posOffset>-90805</wp:posOffset>
                      </wp:positionV>
                      <wp:extent cx="5473065" cy="1187450"/>
                      <wp:effectExtent l="114300" t="57150" r="51435" b="107950"/>
                      <wp:wrapNone/>
                      <wp:docPr id="10" name="Rectángulo redondeado 10"/>
                      <wp:cNvGraphicFramePr/>
                      <a:graphic xmlns:a="http://schemas.openxmlformats.org/drawingml/2006/main">
                        <a:graphicData uri="http://schemas.microsoft.com/office/word/2010/wordprocessingShape">
                          <wps:wsp>
                            <wps:cNvSpPr/>
                            <wps:spPr>
                              <a:xfrm>
                                <a:off x="0" y="0"/>
                                <a:ext cx="5473065" cy="1187532"/>
                              </a:xfrm>
                              <a:prstGeom prst="roundRect">
                                <a:avLst>
                                  <a:gd name="adj" fmla="val 12391"/>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161FDC8" id="Rectángulo redondeado 10" o:spid="_x0000_s1026" style="position:absolute;margin-left:2.75pt;margin-top:-7.15pt;width:430.95pt;height:93.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81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" filled="f" strokecolor="#70ad47 [3209]" strokeweight="2.25pt">
                      <v:stroke joinstyle="miter"/>
                      <v:shadow on="t" color="black" opacity="26214f" origin=".5,-.5" offset="-.74836mm,.74836mm"/>
                    </v:roundrect>
                  </w:pict>
                </mc:Fallback>
              </mc:AlternateContent>
            </w:r>
            <w:r>
              <w:rPr>
                <w:rFonts w:asciiTheme="minorHAnsi" w:hAnsiTheme="minorHAnsi"/>
                <w:b/>
                <w:i/>
                <w:noProof/>
                <w:sz w:val="24"/>
                <w:highlight w:val="yellow"/>
                <w:lang w:eastAsia="es-MX"/>
              </w:rPr>
              <w:t>“</w:t>
            </w:r>
            <w:r w:rsidR="00476415" w:rsidRPr="002E20B3">
              <w:rPr>
                <w:rFonts w:asciiTheme="minorHAnsi" w:hAnsiTheme="minorHAnsi"/>
                <w:b/>
                <w:i/>
                <w:noProof/>
                <w:sz w:val="24"/>
                <w:highlight w:val="yellow"/>
                <w:lang w:eastAsia="es-MX"/>
              </w:rPr>
              <w:t>Estimaciones y Deterioros</w:t>
            </w:r>
          </w:p>
          <w:p w:rsidR="00476415" w:rsidRDefault="00476415" w:rsidP="002E20B3">
            <w:pPr>
              <w:pStyle w:val="Sinespaciado"/>
              <w:ind w:left="601" w:right="395"/>
              <w:jc w:val="both"/>
              <w:rPr>
                <w:rFonts w:asciiTheme="minorHAnsi" w:hAnsiTheme="minorHAnsi"/>
                <w:i/>
                <w:noProof/>
                <w:sz w:val="24"/>
                <w:lang w:eastAsia="es-MX"/>
              </w:rPr>
            </w:pPr>
          </w:p>
          <w:p w:rsidR="00476415" w:rsidRPr="00476415" w:rsidRDefault="00476415" w:rsidP="002E20B3">
            <w:pPr>
              <w:pStyle w:val="Sinespaciado"/>
              <w:ind w:left="601" w:right="395"/>
              <w:jc w:val="both"/>
              <w:rPr>
                <w:rFonts w:asciiTheme="minorHAnsi" w:hAnsiTheme="minorHAnsi"/>
                <w:i/>
                <w:noProof/>
                <w:sz w:val="24"/>
                <w:lang w:eastAsia="es-MX"/>
              </w:rPr>
            </w:pPr>
            <w:r w:rsidRPr="002E20B3">
              <w:rPr>
                <w:rFonts w:asciiTheme="minorHAnsi" w:hAnsiTheme="minorHAnsi"/>
                <w:b/>
                <w:i/>
                <w:noProof/>
                <w:sz w:val="24"/>
                <w:lang w:eastAsia="es-MX"/>
              </w:rPr>
              <w:t>10.</w:t>
            </w:r>
            <w:r w:rsidRPr="00476415">
              <w:rPr>
                <w:rFonts w:asciiTheme="minorHAnsi" w:hAnsiTheme="minorHAnsi"/>
                <w:i/>
                <w:noProof/>
                <w:sz w:val="24"/>
                <w:lang w:eastAsia="es-MX"/>
              </w:rPr>
              <w:t xml:space="preserve"> Se informarán los criterios utilizados para la determinación de las estimaciones; por ejemplo: estimación de cuentas incobrables, estimación de inventarios, deterioro de activos biológicos y cualquier otra que aplique.</w:t>
            </w:r>
            <w:r w:rsidR="002E20B3">
              <w:rPr>
                <w:rFonts w:asciiTheme="minorHAnsi" w:hAnsiTheme="minorHAnsi"/>
                <w:i/>
                <w:noProof/>
                <w:sz w:val="24"/>
                <w:lang w:eastAsia="es-MX"/>
              </w:rPr>
              <w:t>”</w:t>
            </w:r>
          </w:p>
        </w:tc>
      </w:tr>
      <w:tr w:rsidR="00476415" w:rsidRPr="00476415" w:rsidTr="00C51AAE">
        <w:trPr>
          <w:trHeight w:val="2268"/>
        </w:trPr>
        <w:tc>
          <w:tcPr>
            <w:tcW w:w="1968" w:type="pct"/>
            <w:vMerge/>
            <w:vAlign w:val="center"/>
          </w:tcPr>
          <w:p w:rsidR="00476415" w:rsidRPr="00476415" w:rsidRDefault="00476415" w:rsidP="00476415">
            <w:pPr>
              <w:pStyle w:val="Sinespaciado"/>
              <w:numPr>
                <w:ilvl w:val="0"/>
                <w:numId w:val="13"/>
              </w:numPr>
              <w:ind w:left="454" w:right="33"/>
              <w:rPr>
                <w:rFonts w:asciiTheme="minorHAnsi" w:hAnsiTheme="minorHAnsi"/>
                <w:b/>
                <w:i/>
                <w:sz w:val="24"/>
                <w:highlight w:val="yellow"/>
              </w:rPr>
            </w:pPr>
          </w:p>
        </w:tc>
        <w:tc>
          <w:tcPr>
            <w:tcW w:w="3032" w:type="pct"/>
            <w:vAlign w:val="center"/>
          </w:tcPr>
          <w:p w:rsidR="00476415" w:rsidRPr="002E20B3" w:rsidRDefault="002E20B3" w:rsidP="002E20B3">
            <w:pPr>
              <w:pStyle w:val="Sinespaciado"/>
              <w:ind w:left="601" w:right="395"/>
              <w:jc w:val="both"/>
              <w:rPr>
                <w:rFonts w:asciiTheme="minorHAnsi" w:hAnsiTheme="minorHAnsi"/>
                <w:b/>
                <w:i/>
                <w:noProof/>
                <w:sz w:val="24"/>
                <w:lang w:eastAsia="es-MX"/>
              </w:rPr>
            </w:pPr>
            <w:r w:rsidRPr="002E20B3">
              <w:rPr>
                <w:rFonts w:asciiTheme="minorHAnsi" w:hAnsiTheme="minorHAnsi"/>
                <w:b/>
                <w:i/>
                <w:noProof/>
                <w:sz w:val="24"/>
                <w:highlight w:val="yellow"/>
                <w:lang w:eastAsia="es-MX"/>
              </w:rPr>
              <mc:AlternateContent>
                <mc:Choice Requires="wps">
                  <w:drawing>
                    <wp:anchor distT="0" distB="0" distL="114300" distR="114300" simplePos="0" relativeHeight="251783168" behindDoc="0" locked="0" layoutInCell="1" allowOverlap="1" wp14:anchorId="27ACF341" wp14:editId="30FCC7FA">
                      <wp:simplePos x="0" y="0"/>
                      <wp:positionH relativeFrom="column">
                        <wp:posOffset>70485</wp:posOffset>
                      </wp:positionH>
                      <wp:positionV relativeFrom="paragraph">
                        <wp:posOffset>-106045</wp:posOffset>
                      </wp:positionV>
                      <wp:extent cx="5436235" cy="1258570"/>
                      <wp:effectExtent l="114300" t="57150" r="50165" b="113030"/>
                      <wp:wrapNone/>
                      <wp:docPr id="11" name="Rectángulo redondeado 11"/>
                      <wp:cNvGraphicFramePr/>
                      <a:graphic xmlns:a="http://schemas.openxmlformats.org/drawingml/2006/main">
                        <a:graphicData uri="http://schemas.microsoft.com/office/word/2010/wordprocessingShape">
                          <wps:wsp>
                            <wps:cNvSpPr/>
                            <wps:spPr>
                              <a:xfrm>
                                <a:off x="0" y="0"/>
                                <a:ext cx="5436235" cy="1258785"/>
                              </a:xfrm>
                              <a:prstGeom prst="roundRect">
                                <a:avLst>
                                  <a:gd name="adj" fmla="val 10632"/>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4BD805C" id="Rectángulo redondeado 11" o:spid="_x0000_s1026" style="position:absolute;margin-left:5.55pt;margin-top:-8.35pt;width:428.05pt;height:99.1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96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" filled="f" strokecolor="#70ad47 [3209]" strokeweight="2.25pt">
                      <v:stroke joinstyle="miter"/>
                      <v:shadow on="t" color="black" opacity="26214f" origin=".5,-.5" offset="-.74836mm,.74836mm"/>
                    </v:roundrect>
                  </w:pict>
                </mc:Fallback>
              </mc:AlternateContent>
            </w:r>
            <w:r>
              <w:rPr>
                <w:rFonts w:asciiTheme="minorHAnsi" w:hAnsiTheme="minorHAnsi"/>
                <w:b/>
                <w:i/>
                <w:noProof/>
                <w:sz w:val="24"/>
                <w:highlight w:val="yellow"/>
                <w:lang w:eastAsia="es-MX"/>
              </w:rPr>
              <w:t>“</w:t>
            </w:r>
            <w:r w:rsidR="00476415" w:rsidRPr="002E20B3">
              <w:rPr>
                <w:rFonts w:asciiTheme="minorHAnsi" w:hAnsiTheme="minorHAnsi"/>
                <w:b/>
                <w:i/>
                <w:noProof/>
                <w:sz w:val="24"/>
                <w:highlight w:val="yellow"/>
                <w:lang w:eastAsia="es-MX"/>
              </w:rPr>
              <w:t>Otros Activos</w:t>
            </w:r>
          </w:p>
          <w:p w:rsidR="00476415" w:rsidRDefault="00476415" w:rsidP="002E20B3">
            <w:pPr>
              <w:pStyle w:val="Sinespaciado"/>
              <w:ind w:left="601" w:right="395"/>
              <w:jc w:val="both"/>
              <w:rPr>
                <w:rFonts w:asciiTheme="minorHAnsi" w:hAnsiTheme="minorHAnsi"/>
                <w:i/>
                <w:noProof/>
                <w:sz w:val="24"/>
                <w:lang w:eastAsia="es-MX"/>
              </w:rPr>
            </w:pPr>
          </w:p>
          <w:p w:rsidR="00476415" w:rsidRPr="00476415" w:rsidRDefault="00476415" w:rsidP="002E20B3">
            <w:pPr>
              <w:pStyle w:val="Sinespaciado"/>
              <w:ind w:left="601" w:right="395"/>
              <w:jc w:val="both"/>
              <w:rPr>
                <w:rFonts w:asciiTheme="minorHAnsi" w:hAnsiTheme="minorHAnsi"/>
                <w:i/>
                <w:noProof/>
                <w:sz w:val="24"/>
                <w:lang w:eastAsia="es-MX"/>
              </w:rPr>
            </w:pPr>
            <w:r w:rsidRPr="002E20B3">
              <w:rPr>
                <w:rFonts w:asciiTheme="minorHAnsi" w:hAnsiTheme="minorHAnsi"/>
                <w:b/>
                <w:i/>
                <w:noProof/>
                <w:sz w:val="24"/>
                <w:lang w:eastAsia="es-MX"/>
              </w:rPr>
              <w:t>11.</w:t>
            </w:r>
            <w:r w:rsidRPr="00476415">
              <w:rPr>
                <w:rFonts w:asciiTheme="minorHAnsi" w:hAnsiTheme="minorHAnsi"/>
                <w:i/>
                <w:noProof/>
                <w:sz w:val="24"/>
                <w:lang w:eastAsia="es-MX"/>
              </w:rPr>
              <w:t xml:space="preserve"> De las cuentas de otros activos se informará por tipo de bienes muebles, inmuebles y otros, los montos totales asociados y sus características cualitativas significativas que les impacten financieramente.</w:t>
            </w:r>
            <w:r w:rsidR="002E20B3">
              <w:rPr>
                <w:rFonts w:asciiTheme="minorHAnsi" w:hAnsiTheme="minorHAnsi"/>
                <w:i/>
                <w:noProof/>
                <w:sz w:val="24"/>
                <w:lang w:eastAsia="es-MX"/>
              </w:rPr>
              <w:t>”</w:t>
            </w:r>
          </w:p>
        </w:tc>
      </w:tr>
    </w:tbl>
    <w:p w:rsidR="00C848E2" w:rsidRDefault="00C848E2"/>
    <w:p w:rsidR="00C848E2" w:rsidRDefault="00C848E2">
      <w:r>
        <w:br w:type="page"/>
      </w: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2"/>
        <w:gridCol w:w="8588"/>
      </w:tblGrid>
      <w:tr w:rsidR="00C848E2" w:rsidRPr="00476415" w:rsidTr="0020566B">
        <w:trPr>
          <w:trHeight w:val="2268"/>
        </w:trPr>
        <w:tc>
          <w:tcPr>
            <w:tcW w:w="2018" w:type="pct"/>
            <w:vAlign w:val="center"/>
          </w:tcPr>
          <w:p w:rsidR="00C848E2" w:rsidRPr="002E20B3" w:rsidRDefault="00C848E2" w:rsidP="00C848E2">
            <w:pPr>
              <w:pStyle w:val="Sinespaciado"/>
              <w:numPr>
                <w:ilvl w:val="0"/>
                <w:numId w:val="13"/>
              </w:numPr>
              <w:ind w:left="454" w:right="33"/>
              <w:rPr>
                <w:rFonts w:asciiTheme="minorHAnsi" w:hAnsiTheme="minorHAnsi"/>
                <w:b/>
                <w:i/>
                <w:sz w:val="24"/>
                <w:highlight w:val="yellow"/>
              </w:rPr>
            </w:pPr>
            <w:r w:rsidRPr="002E20B3">
              <w:rPr>
                <w:rFonts w:asciiTheme="minorHAnsi" w:hAnsiTheme="minorHAnsi"/>
                <w:b/>
                <w:i/>
                <w:sz w:val="24"/>
                <w:highlight w:val="yellow"/>
              </w:rPr>
              <w:lastRenderedPageBreak/>
              <w:t>“</w:t>
            </w:r>
            <w:r w:rsidR="00C51AAE">
              <w:rPr>
                <w:rFonts w:asciiTheme="minorHAnsi" w:hAnsiTheme="minorHAnsi"/>
                <w:b/>
                <w:i/>
                <w:sz w:val="24"/>
                <w:highlight w:val="yellow"/>
              </w:rPr>
              <w:t xml:space="preserve">1) </w:t>
            </w:r>
            <w:r w:rsidRPr="002E20B3">
              <w:rPr>
                <w:rFonts w:asciiTheme="minorHAnsi" w:hAnsiTheme="minorHAnsi"/>
                <w:b/>
                <w:i/>
                <w:sz w:val="24"/>
                <w:highlight w:val="yellow"/>
              </w:rPr>
              <w:t>NOTAS AL ESTADO DE SITUACIÓN FINANCIERA</w:t>
            </w:r>
          </w:p>
          <w:p w:rsidR="00C848E2" w:rsidRPr="00476415" w:rsidRDefault="00C848E2" w:rsidP="00473B62">
            <w:pPr>
              <w:pStyle w:val="Sinespaciado"/>
              <w:ind w:left="454" w:right="33"/>
              <w:rPr>
                <w:rFonts w:asciiTheme="minorHAnsi" w:hAnsiTheme="minorHAnsi"/>
                <w:b/>
                <w:i/>
                <w:sz w:val="24"/>
                <w:highlight w:val="yellow"/>
              </w:rPr>
            </w:pPr>
            <w:r w:rsidRPr="00473B62">
              <w:rPr>
                <w:rFonts w:asciiTheme="minorHAnsi" w:hAnsiTheme="minorHAnsi"/>
                <w:i/>
                <w:sz w:val="24"/>
              </w:rPr>
              <w:t>Pasivo</w:t>
            </w:r>
            <w:r w:rsidRPr="00473B62">
              <w:rPr>
                <w:rFonts w:asciiTheme="minorHAnsi" w:hAnsiTheme="minorHAnsi"/>
                <w:b/>
                <w:i/>
                <w:sz w:val="24"/>
              </w:rPr>
              <w:t xml:space="preserve"> </w:t>
            </w:r>
            <w:r w:rsidRPr="00473B62">
              <w:rPr>
                <w:rFonts w:asciiTheme="minorHAnsi" w:hAnsiTheme="minorHAnsi"/>
                <w:i/>
                <w:sz w:val="24"/>
              </w:rPr>
              <w:t>(No incluye deuda pública)</w:t>
            </w:r>
            <w:r w:rsidR="00473B62" w:rsidRPr="00473B62">
              <w:rPr>
                <w:rFonts w:asciiTheme="minorHAnsi" w:hAnsiTheme="minorHAnsi"/>
                <w:i/>
                <w:sz w:val="24"/>
              </w:rPr>
              <w:t xml:space="preserve"> (</w:t>
            </w:r>
            <w:r w:rsidRPr="00473B62">
              <w:rPr>
                <w:rFonts w:asciiTheme="minorHAnsi" w:hAnsiTheme="minorHAnsi"/>
                <w:i/>
                <w:sz w:val="24"/>
              </w:rPr>
              <w:t>…</w:t>
            </w:r>
            <w:r w:rsidR="00473B62" w:rsidRPr="00473B62">
              <w:rPr>
                <w:rFonts w:asciiTheme="minorHAnsi" w:hAnsiTheme="minorHAnsi"/>
                <w:i/>
                <w:sz w:val="24"/>
              </w:rPr>
              <w:t>)</w:t>
            </w:r>
            <w:r w:rsidRPr="00473B62">
              <w:rPr>
                <w:rFonts w:asciiTheme="minorHAnsi" w:hAnsiTheme="minorHAnsi"/>
                <w:i/>
                <w:sz w:val="24"/>
              </w:rPr>
              <w:t>”</w:t>
            </w:r>
          </w:p>
        </w:tc>
        <w:tc>
          <w:tcPr>
            <w:tcW w:w="2982" w:type="pct"/>
            <w:vAlign w:val="center"/>
          </w:tcPr>
          <w:p w:rsidR="00C51AAE" w:rsidRDefault="00C51AAE" w:rsidP="00C51AAE">
            <w:pPr>
              <w:pStyle w:val="Sinespaciado"/>
              <w:ind w:left="458" w:right="395"/>
              <w:jc w:val="both"/>
              <w:rPr>
                <w:rFonts w:asciiTheme="minorHAnsi" w:hAnsiTheme="minorHAnsi"/>
                <w:i/>
                <w:noProof/>
                <w:sz w:val="24"/>
                <w:lang w:eastAsia="es-MX"/>
              </w:rPr>
            </w:pPr>
            <w:r>
              <w:rPr>
                <w:rFonts w:asciiTheme="minorHAnsi" w:hAnsiTheme="minorHAnsi"/>
                <w:i/>
                <w:noProof/>
                <w:sz w:val="24"/>
                <w:lang w:eastAsia="es-MX"/>
              </w:rPr>
              <mc:AlternateContent>
                <mc:Choice Requires="wps">
                  <w:drawing>
                    <wp:anchor distT="0" distB="0" distL="114300" distR="114300" simplePos="0" relativeHeight="251784192" behindDoc="0" locked="0" layoutInCell="1" allowOverlap="1">
                      <wp:simplePos x="0" y="0"/>
                      <wp:positionH relativeFrom="column">
                        <wp:posOffset>46990</wp:posOffset>
                      </wp:positionH>
                      <wp:positionV relativeFrom="paragraph">
                        <wp:posOffset>-635</wp:posOffset>
                      </wp:positionV>
                      <wp:extent cx="5307965" cy="2754630"/>
                      <wp:effectExtent l="114300" t="57150" r="64135" b="121920"/>
                      <wp:wrapNone/>
                      <wp:docPr id="12" name="Rectángulo redondeado 12"/>
                      <wp:cNvGraphicFramePr/>
                      <a:graphic xmlns:a="http://schemas.openxmlformats.org/drawingml/2006/main">
                        <a:graphicData uri="http://schemas.microsoft.com/office/word/2010/wordprocessingShape">
                          <wps:wsp>
                            <wps:cNvSpPr/>
                            <wps:spPr>
                              <a:xfrm>
                                <a:off x="0" y="0"/>
                                <a:ext cx="5307965" cy="2755075"/>
                              </a:xfrm>
                              <a:prstGeom prst="roundRect">
                                <a:avLst>
                                  <a:gd name="adj" fmla="val 8166"/>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44AC9ED" id="Rectángulo redondeado 12" o:spid="_x0000_s1026" style="position:absolute;margin-left:3.7pt;margin-top:-.05pt;width:417.95pt;height:216.9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35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" filled="f" strokecolor="#70ad47 [3209]" strokeweight="2.25pt">
                      <v:stroke joinstyle="miter"/>
                      <v:shadow on="t" color="black" opacity="26214f" origin=".5,-.5" offset="-.74836mm,.74836mm"/>
                    </v:roundrect>
                  </w:pict>
                </mc:Fallback>
              </mc:AlternateContent>
            </w:r>
          </w:p>
          <w:p w:rsidR="00C848E2" w:rsidRDefault="00C51AAE" w:rsidP="00C51AAE">
            <w:pPr>
              <w:pStyle w:val="Sinespaciado"/>
              <w:ind w:left="458" w:right="395"/>
              <w:jc w:val="both"/>
              <w:rPr>
                <w:rFonts w:asciiTheme="minorHAnsi" w:hAnsiTheme="minorHAnsi"/>
                <w:i/>
                <w:noProof/>
                <w:sz w:val="24"/>
                <w:lang w:eastAsia="es-MX"/>
              </w:rPr>
            </w:pPr>
            <w:r>
              <w:rPr>
                <w:rFonts w:asciiTheme="minorHAnsi" w:hAnsiTheme="minorHAnsi"/>
                <w:b/>
                <w:i/>
                <w:noProof/>
                <w:sz w:val="24"/>
                <w:lang w:eastAsia="es-MX"/>
              </w:rPr>
              <w:t>“</w:t>
            </w:r>
            <w:r w:rsidR="00C848E2" w:rsidRPr="00C51AAE">
              <w:rPr>
                <w:rFonts w:asciiTheme="minorHAnsi" w:hAnsiTheme="minorHAnsi"/>
                <w:b/>
                <w:i/>
                <w:noProof/>
                <w:sz w:val="24"/>
                <w:lang w:eastAsia="es-MX"/>
              </w:rPr>
              <w:t>1.</w:t>
            </w:r>
            <w:r w:rsidR="00C848E2" w:rsidRPr="00C848E2">
              <w:rPr>
                <w:rFonts w:asciiTheme="minorHAnsi" w:hAnsiTheme="minorHAnsi"/>
                <w:i/>
                <w:noProof/>
                <w:sz w:val="24"/>
                <w:lang w:eastAsia="es-MX"/>
              </w:rPr>
              <w:t xml:space="preserve"> Se elaborará una relación de las cuentas y documentos por pagar en una desagregación por su vencimiento en días a 90, 180, menor o igual a 365 y mayor a 365. Asimismo, se informará sobre la factibilidad del pago de dichos pasivos.</w:t>
            </w:r>
          </w:p>
          <w:p w:rsidR="00C51AAE" w:rsidRPr="00C848E2" w:rsidRDefault="00C51AAE" w:rsidP="00C51AAE">
            <w:pPr>
              <w:pStyle w:val="Sinespaciado"/>
              <w:ind w:left="458" w:right="395"/>
              <w:jc w:val="both"/>
              <w:rPr>
                <w:rFonts w:asciiTheme="minorHAnsi" w:hAnsiTheme="minorHAnsi"/>
                <w:i/>
                <w:noProof/>
                <w:sz w:val="24"/>
                <w:lang w:eastAsia="es-MX"/>
              </w:rPr>
            </w:pPr>
          </w:p>
          <w:p w:rsidR="00C848E2" w:rsidRPr="00C848E2" w:rsidRDefault="00C848E2" w:rsidP="00C51AAE">
            <w:pPr>
              <w:pStyle w:val="Sinespaciado"/>
              <w:ind w:left="458" w:right="395"/>
              <w:jc w:val="both"/>
              <w:rPr>
                <w:rFonts w:asciiTheme="minorHAnsi" w:hAnsiTheme="minorHAnsi"/>
                <w:i/>
                <w:noProof/>
                <w:sz w:val="24"/>
                <w:lang w:eastAsia="es-MX"/>
              </w:rPr>
            </w:pPr>
            <w:r w:rsidRPr="00C51AAE">
              <w:rPr>
                <w:rFonts w:asciiTheme="minorHAnsi" w:hAnsiTheme="minorHAnsi"/>
                <w:b/>
                <w:i/>
                <w:noProof/>
                <w:sz w:val="24"/>
                <w:lang w:eastAsia="es-MX"/>
              </w:rPr>
              <w:t>2.</w:t>
            </w:r>
            <w:r w:rsidRPr="00C848E2">
              <w:rPr>
                <w:rFonts w:asciiTheme="minorHAnsi" w:hAnsiTheme="minorHAnsi"/>
                <w:i/>
                <w:noProof/>
                <w:sz w:val="24"/>
                <w:lang w:eastAsia="es-MX"/>
              </w:rPr>
              <w:t xml:space="preserve"> Se informará de manera agrupada los recursos localizados en Fondos de Bienes de Terceros en Administración y/o en Garantía a corto y largo plazo, así como la naturaleza de dichos recursos y sus características cualitativas significativas que les afecten o pudieran afectarles financieramente.</w:t>
            </w:r>
          </w:p>
          <w:p w:rsidR="00C51AAE" w:rsidRDefault="00C51AAE" w:rsidP="00C51AAE">
            <w:pPr>
              <w:pStyle w:val="Sinespaciado"/>
              <w:ind w:left="458" w:right="395"/>
              <w:jc w:val="both"/>
              <w:rPr>
                <w:rFonts w:asciiTheme="minorHAnsi" w:hAnsiTheme="minorHAnsi"/>
                <w:i/>
                <w:noProof/>
                <w:sz w:val="24"/>
                <w:lang w:eastAsia="es-MX"/>
              </w:rPr>
            </w:pPr>
          </w:p>
          <w:p w:rsidR="00C848E2" w:rsidRDefault="00C848E2" w:rsidP="00C51AAE">
            <w:pPr>
              <w:pStyle w:val="Sinespaciado"/>
              <w:ind w:left="458" w:right="395"/>
              <w:jc w:val="both"/>
              <w:rPr>
                <w:rFonts w:asciiTheme="minorHAnsi" w:hAnsiTheme="minorHAnsi"/>
                <w:i/>
                <w:noProof/>
                <w:sz w:val="24"/>
                <w:lang w:eastAsia="es-MX"/>
              </w:rPr>
            </w:pPr>
            <w:r w:rsidRPr="00C51AAE">
              <w:rPr>
                <w:rFonts w:asciiTheme="minorHAnsi" w:hAnsiTheme="minorHAnsi"/>
                <w:b/>
                <w:i/>
                <w:noProof/>
                <w:sz w:val="24"/>
                <w:lang w:eastAsia="es-MX"/>
              </w:rPr>
              <w:t>3.</w:t>
            </w:r>
            <w:r w:rsidRPr="00C848E2">
              <w:rPr>
                <w:rFonts w:asciiTheme="minorHAnsi" w:hAnsiTheme="minorHAnsi"/>
                <w:i/>
                <w:noProof/>
                <w:sz w:val="24"/>
                <w:lang w:eastAsia="es-MX"/>
              </w:rPr>
              <w:t xml:space="preserve"> Se informará de las cuentas de los pasivos diferidos y otros, su tipo, monto y naturaleza, así como las características significativas que les impacten o pudieran impactarles financieramente.</w:t>
            </w:r>
            <w:r w:rsidR="00C51AAE">
              <w:rPr>
                <w:rFonts w:asciiTheme="minorHAnsi" w:hAnsiTheme="minorHAnsi"/>
                <w:i/>
                <w:noProof/>
                <w:sz w:val="24"/>
                <w:lang w:eastAsia="es-MX"/>
              </w:rPr>
              <w:t>”</w:t>
            </w:r>
          </w:p>
          <w:p w:rsidR="00C51AAE" w:rsidRPr="00C51AAE" w:rsidRDefault="00C51AAE" w:rsidP="00C51AAE">
            <w:pPr>
              <w:pStyle w:val="Sinespaciado"/>
              <w:ind w:left="458" w:right="395"/>
              <w:jc w:val="both"/>
              <w:rPr>
                <w:rFonts w:asciiTheme="minorHAnsi" w:hAnsiTheme="minorHAnsi"/>
                <w:i/>
                <w:noProof/>
                <w:sz w:val="24"/>
                <w:lang w:eastAsia="es-MX"/>
              </w:rPr>
            </w:pPr>
          </w:p>
        </w:tc>
      </w:tr>
      <w:tr w:rsidR="00C848E2" w:rsidRPr="00476415" w:rsidTr="0020566B">
        <w:trPr>
          <w:trHeight w:val="2268"/>
        </w:trPr>
        <w:tc>
          <w:tcPr>
            <w:tcW w:w="2018" w:type="pct"/>
            <w:vAlign w:val="center"/>
          </w:tcPr>
          <w:p w:rsidR="00C848E2" w:rsidRPr="00476415" w:rsidRDefault="00C51AAE" w:rsidP="00C51AAE">
            <w:pPr>
              <w:pStyle w:val="Sinespaciado"/>
              <w:numPr>
                <w:ilvl w:val="0"/>
                <w:numId w:val="13"/>
              </w:numPr>
              <w:ind w:left="454" w:right="-107"/>
              <w:rPr>
                <w:rFonts w:asciiTheme="minorHAnsi" w:hAnsiTheme="minorHAnsi"/>
                <w:b/>
                <w:i/>
                <w:sz w:val="24"/>
                <w:highlight w:val="yellow"/>
              </w:rPr>
            </w:pPr>
            <w:r w:rsidRPr="002E20B3">
              <w:rPr>
                <w:rFonts w:asciiTheme="minorHAnsi" w:hAnsiTheme="minorHAnsi"/>
                <w:b/>
                <w:i/>
                <w:sz w:val="24"/>
                <w:highlight w:val="yellow"/>
              </w:rPr>
              <w:t>“</w:t>
            </w:r>
            <w:r>
              <w:rPr>
                <w:rFonts w:asciiTheme="minorHAnsi" w:hAnsiTheme="minorHAnsi"/>
                <w:b/>
                <w:i/>
                <w:sz w:val="24"/>
                <w:highlight w:val="yellow"/>
              </w:rPr>
              <w:t xml:space="preserve">2) </w:t>
            </w:r>
            <w:r w:rsidRPr="00C51AAE">
              <w:rPr>
                <w:rFonts w:asciiTheme="minorHAnsi" w:hAnsiTheme="minorHAnsi"/>
                <w:b/>
                <w:i/>
                <w:sz w:val="24"/>
                <w:highlight w:val="yellow"/>
              </w:rPr>
              <w:t>NOTAS AL ESTADO DE VARIACIONES EN LA HACIENDA PÚBLICA/PATRIMONIO</w:t>
            </w:r>
            <w:r w:rsidRPr="00473B62">
              <w:rPr>
                <w:rFonts w:asciiTheme="minorHAnsi" w:hAnsiTheme="minorHAnsi"/>
                <w:i/>
                <w:sz w:val="24"/>
              </w:rPr>
              <w:t xml:space="preserve"> (…)”</w:t>
            </w:r>
          </w:p>
        </w:tc>
        <w:tc>
          <w:tcPr>
            <w:tcW w:w="2982" w:type="pct"/>
            <w:vAlign w:val="center"/>
          </w:tcPr>
          <w:p w:rsidR="00C51AAE" w:rsidRDefault="00C51AAE" w:rsidP="00C51AAE">
            <w:pPr>
              <w:pStyle w:val="Sinespaciado"/>
              <w:ind w:left="458" w:right="395"/>
              <w:jc w:val="both"/>
              <w:rPr>
                <w:rFonts w:asciiTheme="minorHAnsi" w:hAnsiTheme="minorHAnsi"/>
                <w:b/>
                <w:i/>
                <w:noProof/>
                <w:sz w:val="24"/>
                <w:lang w:eastAsia="es-MX"/>
              </w:rPr>
            </w:pPr>
          </w:p>
          <w:p w:rsidR="00C51AAE" w:rsidRDefault="00C51AAE" w:rsidP="00C51AAE">
            <w:pPr>
              <w:pStyle w:val="Sinespaciado"/>
              <w:ind w:left="458" w:right="395"/>
              <w:jc w:val="both"/>
              <w:rPr>
                <w:rFonts w:asciiTheme="minorHAnsi" w:hAnsiTheme="minorHAnsi"/>
                <w:i/>
                <w:noProof/>
                <w:sz w:val="24"/>
                <w:lang w:eastAsia="es-MX"/>
              </w:rPr>
            </w:pPr>
            <w:r>
              <w:rPr>
                <w:rFonts w:asciiTheme="minorHAnsi" w:hAnsiTheme="minorHAnsi"/>
                <w:b/>
                <w:i/>
                <w:noProof/>
                <w:sz w:val="24"/>
                <w:lang w:eastAsia="es-MX"/>
              </w:rPr>
              <mc:AlternateContent>
                <mc:Choice Requires="wps">
                  <w:drawing>
                    <wp:anchor distT="0" distB="0" distL="114300" distR="114300" simplePos="0" relativeHeight="251785216" behindDoc="0" locked="0" layoutInCell="1" allowOverlap="1">
                      <wp:simplePos x="0" y="0"/>
                      <wp:positionH relativeFrom="column">
                        <wp:posOffset>46990</wp:posOffset>
                      </wp:positionH>
                      <wp:positionV relativeFrom="paragraph">
                        <wp:posOffset>-113030</wp:posOffset>
                      </wp:positionV>
                      <wp:extent cx="5307330" cy="1175385"/>
                      <wp:effectExtent l="114300" t="57150" r="64770" b="120015"/>
                      <wp:wrapNone/>
                      <wp:docPr id="13" name="Rectángulo redondeado 13"/>
                      <wp:cNvGraphicFramePr/>
                      <a:graphic xmlns:a="http://schemas.openxmlformats.org/drawingml/2006/main">
                        <a:graphicData uri="http://schemas.microsoft.com/office/word/2010/wordprocessingShape">
                          <wps:wsp>
                            <wps:cNvSpPr/>
                            <wps:spPr>
                              <a:xfrm>
                                <a:off x="0" y="0"/>
                                <a:ext cx="5307330" cy="1175657"/>
                              </a:xfrm>
                              <a:prstGeom prst="roundRect">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C15C3D9" id="Rectángulo redondeado 13" o:spid="_x0000_s1026" style="position:absolute;margin-left:3.7pt;margin-top:-8.9pt;width:417.9pt;height:92.5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" filled="f" strokecolor="#70ad47 [3209]" strokeweight="2.25pt">
                      <v:stroke joinstyle="miter"/>
                      <v:shadow on="t" color="black" opacity="26214f" origin=".5,-.5" offset="-.74836mm,.74836mm"/>
                    </v:roundrect>
                  </w:pict>
                </mc:Fallback>
              </mc:AlternateContent>
            </w:r>
            <w:r w:rsidR="0020566B">
              <w:rPr>
                <w:rFonts w:asciiTheme="minorHAnsi" w:hAnsiTheme="minorHAnsi"/>
                <w:b/>
                <w:i/>
                <w:noProof/>
                <w:sz w:val="24"/>
                <w:lang w:eastAsia="es-MX"/>
              </w:rPr>
              <w:t>“</w:t>
            </w:r>
            <w:r w:rsidRPr="00C51AAE">
              <w:rPr>
                <w:rFonts w:asciiTheme="minorHAnsi" w:hAnsiTheme="minorHAnsi"/>
                <w:b/>
                <w:i/>
                <w:noProof/>
                <w:sz w:val="24"/>
                <w:lang w:eastAsia="es-MX"/>
              </w:rPr>
              <w:t>1.</w:t>
            </w:r>
            <w:r w:rsidRPr="00C51AAE">
              <w:rPr>
                <w:rFonts w:asciiTheme="minorHAnsi" w:hAnsiTheme="minorHAnsi"/>
                <w:i/>
                <w:noProof/>
                <w:sz w:val="24"/>
                <w:lang w:eastAsia="es-MX"/>
              </w:rPr>
              <w:t xml:space="preserve"> Se informará, de manera agrupada, acerca de las modificaciones al patrimonio contribuido por tipo, naturaleza y monto.</w:t>
            </w:r>
          </w:p>
          <w:p w:rsidR="00C51AAE" w:rsidRPr="00C51AAE" w:rsidRDefault="00C51AAE" w:rsidP="00C51AAE">
            <w:pPr>
              <w:pStyle w:val="Sinespaciado"/>
              <w:ind w:left="458" w:right="395"/>
              <w:jc w:val="both"/>
              <w:rPr>
                <w:rFonts w:asciiTheme="minorHAnsi" w:hAnsiTheme="minorHAnsi"/>
                <w:i/>
                <w:noProof/>
                <w:sz w:val="24"/>
                <w:lang w:eastAsia="es-MX"/>
              </w:rPr>
            </w:pPr>
          </w:p>
          <w:p w:rsidR="00C848E2" w:rsidRPr="00C51AAE" w:rsidRDefault="00C51AAE" w:rsidP="00C51AAE">
            <w:pPr>
              <w:pStyle w:val="Sinespaciado"/>
              <w:ind w:left="458" w:right="395"/>
              <w:jc w:val="both"/>
              <w:rPr>
                <w:rFonts w:asciiTheme="minorHAnsi" w:hAnsiTheme="minorHAnsi"/>
                <w:i/>
                <w:noProof/>
                <w:sz w:val="24"/>
                <w:highlight w:val="yellow"/>
                <w:lang w:eastAsia="es-MX"/>
              </w:rPr>
            </w:pPr>
            <w:r w:rsidRPr="00C51AAE">
              <w:rPr>
                <w:rFonts w:asciiTheme="minorHAnsi" w:hAnsiTheme="minorHAnsi"/>
                <w:b/>
                <w:i/>
                <w:noProof/>
                <w:sz w:val="24"/>
                <w:lang w:eastAsia="es-MX"/>
              </w:rPr>
              <w:t>2.</w:t>
            </w:r>
            <w:r w:rsidRPr="00C51AAE">
              <w:rPr>
                <w:rFonts w:asciiTheme="minorHAnsi" w:hAnsiTheme="minorHAnsi"/>
                <w:i/>
                <w:noProof/>
                <w:sz w:val="24"/>
                <w:lang w:eastAsia="es-MX"/>
              </w:rPr>
              <w:t xml:space="preserve"> Se informará, de manera agrupada, acerca del monto y procedencia de los recursos que modifican al patrimonio generado.</w:t>
            </w:r>
            <w:r w:rsidR="0020566B">
              <w:rPr>
                <w:rFonts w:asciiTheme="minorHAnsi" w:hAnsiTheme="minorHAnsi"/>
                <w:i/>
                <w:noProof/>
                <w:sz w:val="24"/>
                <w:lang w:eastAsia="es-MX"/>
              </w:rPr>
              <w:t>”</w:t>
            </w:r>
          </w:p>
        </w:tc>
      </w:tr>
      <w:tr w:rsidR="00C848E2" w:rsidRPr="00476415" w:rsidTr="0020566B">
        <w:trPr>
          <w:trHeight w:val="2268"/>
        </w:trPr>
        <w:tc>
          <w:tcPr>
            <w:tcW w:w="2018" w:type="pct"/>
            <w:vAlign w:val="center"/>
          </w:tcPr>
          <w:p w:rsidR="00C848E2" w:rsidRPr="0020566B" w:rsidRDefault="00DC4DDB" w:rsidP="0020566B">
            <w:pPr>
              <w:pStyle w:val="Sinespaciado"/>
              <w:numPr>
                <w:ilvl w:val="0"/>
                <w:numId w:val="13"/>
              </w:numPr>
              <w:ind w:left="454" w:right="33"/>
              <w:rPr>
                <w:rFonts w:asciiTheme="minorHAnsi" w:hAnsiTheme="minorHAnsi"/>
                <w:b/>
                <w:i/>
                <w:sz w:val="24"/>
                <w:highlight w:val="yellow"/>
              </w:rPr>
            </w:pPr>
            <w:r>
              <w:rPr>
                <w:rFonts w:asciiTheme="minorHAnsi" w:hAnsiTheme="minorHAnsi"/>
                <w:b/>
                <w:i/>
                <w:sz w:val="24"/>
                <w:highlight w:val="yellow"/>
              </w:rPr>
              <w:t>“</w:t>
            </w:r>
            <w:r w:rsidR="0020566B" w:rsidRPr="0020566B">
              <w:rPr>
                <w:rFonts w:asciiTheme="minorHAnsi" w:hAnsiTheme="minorHAnsi"/>
                <w:b/>
                <w:i/>
                <w:sz w:val="24"/>
                <w:highlight w:val="yellow"/>
              </w:rPr>
              <w:t>3) NOTAS AL ESTADO DE ACTIVIDADES</w:t>
            </w:r>
            <w:r w:rsidR="0020566B" w:rsidRPr="00473B62">
              <w:rPr>
                <w:rFonts w:asciiTheme="minorHAnsi" w:hAnsiTheme="minorHAnsi"/>
                <w:i/>
                <w:sz w:val="24"/>
              </w:rPr>
              <w:t xml:space="preserve"> (…)</w:t>
            </w:r>
            <w:r w:rsidRPr="00473B62">
              <w:rPr>
                <w:rFonts w:asciiTheme="minorHAnsi" w:hAnsiTheme="minorHAnsi"/>
                <w:i/>
                <w:sz w:val="24"/>
              </w:rPr>
              <w:t>”</w:t>
            </w:r>
          </w:p>
        </w:tc>
        <w:tc>
          <w:tcPr>
            <w:tcW w:w="2982" w:type="pct"/>
            <w:vAlign w:val="center"/>
          </w:tcPr>
          <w:p w:rsidR="0020566B" w:rsidRDefault="0020566B" w:rsidP="0020566B">
            <w:pPr>
              <w:pStyle w:val="Sinespaciado"/>
              <w:ind w:left="458" w:right="395"/>
              <w:jc w:val="both"/>
              <w:rPr>
                <w:rFonts w:asciiTheme="minorHAnsi" w:hAnsiTheme="minorHAnsi"/>
                <w:b/>
                <w:i/>
                <w:sz w:val="24"/>
              </w:rPr>
            </w:pPr>
            <w:r>
              <w:rPr>
                <w:rFonts w:asciiTheme="minorHAnsi" w:hAnsiTheme="minorHAnsi"/>
                <w:b/>
                <w:i/>
                <w:noProof/>
                <w:sz w:val="24"/>
                <w:lang w:eastAsia="es-MX"/>
              </w:rPr>
              <mc:AlternateContent>
                <mc:Choice Requires="wps">
                  <w:drawing>
                    <wp:anchor distT="0" distB="0" distL="114300" distR="114300" simplePos="0" relativeHeight="251786240" behindDoc="0" locked="0" layoutInCell="1" allowOverlap="1">
                      <wp:simplePos x="0" y="0"/>
                      <wp:positionH relativeFrom="column">
                        <wp:posOffset>46990</wp:posOffset>
                      </wp:positionH>
                      <wp:positionV relativeFrom="paragraph">
                        <wp:posOffset>35560</wp:posOffset>
                      </wp:positionV>
                      <wp:extent cx="5306695" cy="2137410"/>
                      <wp:effectExtent l="114300" t="57150" r="65405" b="110490"/>
                      <wp:wrapNone/>
                      <wp:docPr id="14" name="Rectángulo redondeado 14"/>
                      <wp:cNvGraphicFramePr/>
                      <a:graphic xmlns:a="http://schemas.openxmlformats.org/drawingml/2006/main">
                        <a:graphicData uri="http://schemas.microsoft.com/office/word/2010/wordprocessingShape">
                          <wps:wsp>
                            <wps:cNvSpPr/>
                            <wps:spPr>
                              <a:xfrm>
                                <a:off x="4263242" y="4750130"/>
                                <a:ext cx="5306695" cy="2137410"/>
                              </a:xfrm>
                              <a:prstGeom prst="roundRect">
                                <a:avLst>
                                  <a:gd name="adj" fmla="val 8889"/>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1399AB4" id="Rectángulo redondeado 14" o:spid="_x0000_s1026" style="position:absolute;margin-left:3.7pt;margin-top:2.8pt;width:417.85pt;height:168.3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82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" filled="f" strokecolor="#70ad47 [3209]" strokeweight="2.25pt">
                      <v:stroke joinstyle="miter"/>
                      <v:shadow on="t" color="black" opacity="26214f" origin=".5,-.5" offset="-.74836mm,.74836mm"/>
                    </v:roundrect>
                  </w:pict>
                </mc:Fallback>
              </mc:AlternateContent>
            </w:r>
          </w:p>
          <w:p w:rsidR="0020566B" w:rsidRPr="0020566B" w:rsidRDefault="0020566B" w:rsidP="0020566B">
            <w:pPr>
              <w:pStyle w:val="Sinespaciado"/>
              <w:ind w:left="458" w:right="395"/>
              <w:jc w:val="both"/>
              <w:rPr>
                <w:rFonts w:asciiTheme="minorHAnsi" w:hAnsiTheme="minorHAnsi"/>
                <w:b/>
                <w:i/>
                <w:sz w:val="24"/>
              </w:rPr>
            </w:pPr>
            <w:r>
              <w:rPr>
                <w:rFonts w:asciiTheme="minorHAnsi" w:hAnsiTheme="minorHAnsi"/>
                <w:b/>
                <w:i/>
                <w:sz w:val="24"/>
                <w:highlight w:val="yellow"/>
              </w:rPr>
              <w:t>“</w:t>
            </w:r>
            <w:r w:rsidRPr="0020566B">
              <w:rPr>
                <w:rFonts w:asciiTheme="minorHAnsi" w:hAnsiTheme="minorHAnsi"/>
                <w:b/>
                <w:i/>
                <w:sz w:val="24"/>
                <w:highlight w:val="yellow"/>
              </w:rPr>
              <w:t>Ingresos de Gestión</w:t>
            </w:r>
          </w:p>
          <w:p w:rsidR="0020566B" w:rsidRDefault="0020566B" w:rsidP="0020566B">
            <w:pPr>
              <w:pStyle w:val="Sinespaciado"/>
              <w:ind w:left="458" w:right="395"/>
              <w:jc w:val="both"/>
              <w:rPr>
                <w:rFonts w:asciiTheme="minorHAnsi" w:hAnsiTheme="minorHAnsi"/>
                <w:i/>
                <w:sz w:val="24"/>
              </w:rPr>
            </w:pPr>
          </w:p>
          <w:p w:rsidR="0020566B" w:rsidRPr="0020566B" w:rsidRDefault="0020566B" w:rsidP="0020566B">
            <w:pPr>
              <w:pStyle w:val="Sinespaciado"/>
              <w:ind w:left="458" w:right="395"/>
              <w:jc w:val="both"/>
              <w:rPr>
                <w:rFonts w:asciiTheme="minorHAnsi" w:hAnsiTheme="minorHAnsi"/>
                <w:i/>
                <w:sz w:val="24"/>
              </w:rPr>
            </w:pPr>
            <w:r w:rsidRPr="0020566B">
              <w:rPr>
                <w:rFonts w:asciiTheme="minorHAnsi" w:hAnsiTheme="minorHAnsi"/>
                <w:b/>
                <w:i/>
                <w:sz w:val="24"/>
              </w:rPr>
              <w:t>1.</w:t>
            </w:r>
            <w:r w:rsidRPr="0020566B">
              <w:rPr>
                <w:rFonts w:asciiTheme="minorHAnsi" w:hAnsiTheme="minorHAnsi"/>
                <w:i/>
                <w:sz w:val="24"/>
              </w:rPr>
              <w:t xml:space="preserve"> De los rubros de impuestos, contribuciones de mejoras, derechos, productos, aprovechamientos, participaciones y aportaciones, y transferencias, subsidios, otras ayudas y asignaciones, se informarán los montos totales de cada clase (tercer nivel del Clasificador por Rubro de Ingresos), así como de cualquier característica significativa.</w:t>
            </w:r>
          </w:p>
          <w:p w:rsidR="0020566B" w:rsidRPr="0020566B" w:rsidRDefault="0020566B" w:rsidP="0020566B">
            <w:pPr>
              <w:pStyle w:val="Sinespaciado"/>
              <w:ind w:left="458" w:right="395"/>
              <w:jc w:val="both"/>
              <w:rPr>
                <w:rFonts w:asciiTheme="minorHAnsi" w:hAnsiTheme="minorHAnsi"/>
                <w:i/>
                <w:sz w:val="24"/>
              </w:rPr>
            </w:pPr>
          </w:p>
          <w:p w:rsidR="0020566B" w:rsidRPr="0020566B" w:rsidRDefault="0020566B" w:rsidP="0020566B">
            <w:pPr>
              <w:pStyle w:val="Sinespaciado"/>
              <w:ind w:left="458" w:right="395"/>
              <w:jc w:val="both"/>
              <w:rPr>
                <w:rFonts w:asciiTheme="minorHAnsi" w:hAnsiTheme="minorHAnsi"/>
                <w:i/>
                <w:sz w:val="24"/>
              </w:rPr>
            </w:pPr>
            <w:r w:rsidRPr="0020566B">
              <w:rPr>
                <w:rFonts w:asciiTheme="minorHAnsi" w:hAnsiTheme="minorHAnsi"/>
                <w:b/>
                <w:i/>
                <w:sz w:val="24"/>
              </w:rPr>
              <w:t>2.</w:t>
            </w:r>
            <w:r w:rsidRPr="0020566B">
              <w:rPr>
                <w:rFonts w:asciiTheme="minorHAnsi" w:hAnsiTheme="minorHAnsi"/>
                <w:i/>
                <w:sz w:val="24"/>
              </w:rPr>
              <w:t xml:space="preserve"> Se informará, de manera agrupada, el tipo, monto y naturaleza de la cuenta de otros ingresos, asimismo se informará de sus características significativas.</w:t>
            </w:r>
            <w:r>
              <w:rPr>
                <w:rFonts w:asciiTheme="minorHAnsi" w:hAnsiTheme="minorHAnsi"/>
                <w:i/>
                <w:sz w:val="24"/>
              </w:rPr>
              <w:t>”</w:t>
            </w:r>
          </w:p>
          <w:p w:rsidR="00C848E2" w:rsidRPr="0020566B" w:rsidRDefault="00C848E2" w:rsidP="0020566B">
            <w:pPr>
              <w:pStyle w:val="Sinespaciado"/>
              <w:ind w:right="395"/>
              <w:jc w:val="both"/>
              <w:rPr>
                <w:rFonts w:asciiTheme="minorHAnsi" w:hAnsiTheme="minorHAnsi"/>
                <w:b/>
                <w:i/>
                <w:noProof/>
                <w:sz w:val="24"/>
                <w:highlight w:val="yellow"/>
                <w:lang w:eastAsia="es-MX"/>
              </w:rPr>
            </w:pPr>
          </w:p>
        </w:tc>
      </w:tr>
    </w:tbl>
    <w:p w:rsidR="0020566B" w:rsidRDefault="0020566B">
      <w:r>
        <w:br w:type="page"/>
      </w:r>
    </w:p>
    <w:p w:rsidR="0020566B" w:rsidRDefault="0020566B">
      <w:r>
        <w:rPr>
          <w:b/>
          <w:i/>
          <w:noProof/>
          <w:sz w:val="24"/>
          <w:lang w:eastAsia="es-MX"/>
        </w:rPr>
        <w:lastRenderedPageBreak/>
        <mc:AlternateContent>
          <mc:Choice Requires="wps">
            <w:drawing>
              <wp:anchor distT="0" distB="0" distL="114300" distR="114300" simplePos="0" relativeHeight="251787264" behindDoc="0" locked="0" layoutInCell="1" allowOverlap="1" wp14:anchorId="4D1F9F73" wp14:editId="5134D385">
                <wp:simplePos x="0" y="0"/>
                <wp:positionH relativeFrom="column">
                  <wp:posOffset>3817917</wp:posOffset>
                </wp:positionH>
                <wp:positionV relativeFrom="paragraph">
                  <wp:posOffset>338446</wp:posOffset>
                </wp:positionV>
                <wp:extent cx="5284470" cy="1341911"/>
                <wp:effectExtent l="114300" t="57150" r="49530" b="106045"/>
                <wp:wrapNone/>
                <wp:docPr id="15" name="Rectángulo redondeado 15"/>
                <wp:cNvGraphicFramePr/>
                <a:graphic xmlns:a="http://schemas.openxmlformats.org/drawingml/2006/main">
                  <a:graphicData uri="http://schemas.microsoft.com/office/word/2010/wordprocessingShape">
                    <wps:wsp>
                      <wps:cNvSpPr/>
                      <wps:spPr>
                        <a:xfrm>
                          <a:off x="0" y="0"/>
                          <a:ext cx="5284470" cy="1341911"/>
                        </a:xfrm>
                        <a:prstGeom prst="roundRect">
                          <a:avLst>
                            <a:gd name="adj" fmla="val 9457"/>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F8ABA9B" id="Rectángulo redondeado 15" o:spid="_x0000_s1026" style="position:absolute;margin-left:300.6pt;margin-top:26.65pt;width:416.1pt;height:105.6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19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" filled="f" strokecolor="#70ad47 [3209]" strokeweight="2.25pt">
                <v:stroke joinstyle="miter"/>
                <v:shadow on="t" color="black" opacity="26214f" origin=".5,-.5" offset="-.74836mm,.74836mm"/>
              </v:roundrect>
            </w:pict>
          </mc:Fallback>
        </mc:AlternateContent>
      </w: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2"/>
        <w:gridCol w:w="8588"/>
      </w:tblGrid>
      <w:tr w:rsidR="00C848E2" w:rsidRPr="00476415" w:rsidTr="005E40B3">
        <w:trPr>
          <w:trHeight w:val="2268"/>
        </w:trPr>
        <w:tc>
          <w:tcPr>
            <w:tcW w:w="2018" w:type="pct"/>
            <w:vAlign w:val="center"/>
          </w:tcPr>
          <w:p w:rsidR="00C848E2" w:rsidRPr="00476415" w:rsidRDefault="00DC4DDB" w:rsidP="0020566B">
            <w:pPr>
              <w:pStyle w:val="Sinespaciado"/>
              <w:numPr>
                <w:ilvl w:val="0"/>
                <w:numId w:val="13"/>
              </w:numPr>
              <w:ind w:left="454" w:right="33"/>
              <w:rPr>
                <w:rFonts w:asciiTheme="minorHAnsi" w:hAnsiTheme="minorHAnsi"/>
                <w:b/>
                <w:i/>
                <w:sz w:val="24"/>
                <w:highlight w:val="yellow"/>
              </w:rPr>
            </w:pPr>
            <w:r>
              <w:rPr>
                <w:rFonts w:asciiTheme="minorHAnsi" w:hAnsiTheme="minorHAnsi"/>
                <w:b/>
                <w:i/>
                <w:sz w:val="24"/>
                <w:highlight w:val="yellow"/>
              </w:rPr>
              <w:t>“</w:t>
            </w:r>
            <w:r w:rsidR="0020566B" w:rsidRPr="0020566B">
              <w:rPr>
                <w:rFonts w:asciiTheme="minorHAnsi" w:hAnsiTheme="minorHAnsi"/>
                <w:b/>
                <w:i/>
                <w:sz w:val="24"/>
                <w:highlight w:val="yellow"/>
              </w:rPr>
              <w:t>3) NOTAS AL ESTADO DE ACTIVIDADES</w:t>
            </w:r>
            <w:r w:rsidR="0020566B" w:rsidRPr="00473B62">
              <w:rPr>
                <w:rFonts w:asciiTheme="minorHAnsi" w:hAnsiTheme="minorHAnsi"/>
                <w:i/>
                <w:sz w:val="24"/>
              </w:rPr>
              <w:t xml:space="preserve"> (…)</w:t>
            </w:r>
            <w:r w:rsidRPr="00473B62">
              <w:rPr>
                <w:rFonts w:asciiTheme="minorHAnsi" w:hAnsiTheme="minorHAnsi"/>
                <w:i/>
                <w:sz w:val="24"/>
              </w:rPr>
              <w:t>”</w:t>
            </w:r>
          </w:p>
        </w:tc>
        <w:tc>
          <w:tcPr>
            <w:tcW w:w="2982" w:type="pct"/>
            <w:vAlign w:val="center"/>
          </w:tcPr>
          <w:p w:rsidR="0020566B" w:rsidRPr="0020566B" w:rsidRDefault="0020566B" w:rsidP="0020566B">
            <w:pPr>
              <w:pStyle w:val="Sinespaciado"/>
              <w:ind w:left="458" w:right="395"/>
              <w:jc w:val="both"/>
              <w:rPr>
                <w:rFonts w:asciiTheme="minorHAnsi" w:hAnsiTheme="minorHAnsi"/>
                <w:b/>
                <w:i/>
                <w:sz w:val="24"/>
              </w:rPr>
            </w:pPr>
            <w:r>
              <w:rPr>
                <w:rFonts w:asciiTheme="minorHAnsi" w:hAnsiTheme="minorHAnsi"/>
                <w:b/>
                <w:i/>
                <w:sz w:val="24"/>
                <w:highlight w:val="yellow"/>
              </w:rPr>
              <w:t>“</w:t>
            </w:r>
            <w:r w:rsidRPr="0020566B">
              <w:rPr>
                <w:rFonts w:asciiTheme="minorHAnsi" w:hAnsiTheme="minorHAnsi"/>
                <w:b/>
                <w:i/>
                <w:sz w:val="24"/>
                <w:highlight w:val="yellow"/>
              </w:rPr>
              <w:t>Gastos y Otras Pérdidas:</w:t>
            </w:r>
          </w:p>
          <w:p w:rsidR="0020566B" w:rsidRDefault="0020566B" w:rsidP="0020566B">
            <w:pPr>
              <w:pStyle w:val="Sinespaciado"/>
              <w:ind w:left="458" w:right="395"/>
              <w:jc w:val="both"/>
              <w:rPr>
                <w:rFonts w:asciiTheme="minorHAnsi" w:hAnsiTheme="minorHAnsi"/>
                <w:i/>
                <w:sz w:val="24"/>
              </w:rPr>
            </w:pPr>
          </w:p>
          <w:p w:rsidR="00C848E2" w:rsidRPr="0020566B" w:rsidRDefault="0020566B" w:rsidP="0020566B">
            <w:pPr>
              <w:pStyle w:val="Sinespaciado"/>
              <w:ind w:left="458" w:right="395"/>
              <w:jc w:val="both"/>
              <w:rPr>
                <w:rFonts w:asciiTheme="minorHAnsi" w:hAnsiTheme="minorHAnsi"/>
                <w:i/>
                <w:sz w:val="24"/>
              </w:rPr>
            </w:pPr>
            <w:r w:rsidRPr="0020566B">
              <w:rPr>
                <w:rFonts w:asciiTheme="minorHAnsi" w:hAnsiTheme="minorHAnsi"/>
                <w:b/>
                <w:i/>
                <w:sz w:val="24"/>
              </w:rPr>
              <w:t>1.</w:t>
            </w:r>
            <w:r w:rsidRPr="0020566B">
              <w:rPr>
                <w:rFonts w:asciiTheme="minorHAnsi" w:hAnsiTheme="minorHAnsi"/>
                <w:i/>
                <w:sz w:val="24"/>
              </w:rPr>
              <w:t xml:space="preserve"> Explicar aquellas cuentas de gastos de funcionamiento, transferencias, subsidios y otras ayudas, participaciones y aportaciones, otros gastos y pérdidas extraordinarias, así como los ingresos y gastos extraordinarios, que en lo individual representen el 10% o más del total de los gastos.</w:t>
            </w:r>
            <w:r>
              <w:rPr>
                <w:rFonts w:asciiTheme="minorHAnsi" w:hAnsiTheme="minorHAnsi"/>
                <w:i/>
                <w:sz w:val="24"/>
              </w:rPr>
              <w:t>”</w:t>
            </w:r>
          </w:p>
        </w:tc>
      </w:tr>
      <w:tr w:rsidR="005E40B3" w:rsidRPr="00476415" w:rsidTr="005E40B3">
        <w:trPr>
          <w:trHeight w:val="2268"/>
        </w:trPr>
        <w:tc>
          <w:tcPr>
            <w:tcW w:w="2018" w:type="pct"/>
            <w:vMerge w:val="restart"/>
            <w:vAlign w:val="center"/>
          </w:tcPr>
          <w:p w:rsidR="005E40B3" w:rsidRPr="00DC4DDB" w:rsidRDefault="005E40B3" w:rsidP="00DC4DDB">
            <w:pPr>
              <w:pStyle w:val="Sinespaciado"/>
              <w:numPr>
                <w:ilvl w:val="0"/>
                <w:numId w:val="13"/>
              </w:numPr>
              <w:ind w:left="454" w:right="33"/>
              <w:rPr>
                <w:rFonts w:asciiTheme="minorHAnsi" w:hAnsiTheme="minorHAnsi"/>
                <w:b/>
                <w:i/>
                <w:sz w:val="24"/>
                <w:highlight w:val="yellow"/>
              </w:rPr>
            </w:pPr>
            <w:r>
              <w:rPr>
                <w:rFonts w:asciiTheme="minorHAnsi" w:hAnsiTheme="minorHAnsi"/>
                <w:b/>
                <w:i/>
                <w:sz w:val="24"/>
                <w:highlight w:val="yellow"/>
              </w:rPr>
              <w:t xml:space="preserve">“4) </w:t>
            </w:r>
            <w:r w:rsidRPr="00DC4DDB">
              <w:rPr>
                <w:rFonts w:asciiTheme="minorHAnsi" w:hAnsiTheme="minorHAnsi"/>
                <w:b/>
                <w:i/>
                <w:sz w:val="24"/>
                <w:highlight w:val="yellow"/>
              </w:rPr>
              <w:t xml:space="preserve">NOTAS AL ESTADO DE FLUJOS DE EFECTIVO </w:t>
            </w:r>
            <w:r w:rsidRPr="00473B62">
              <w:rPr>
                <w:rFonts w:asciiTheme="minorHAnsi" w:hAnsiTheme="minorHAnsi"/>
                <w:i/>
                <w:sz w:val="24"/>
              </w:rPr>
              <w:t>(ANTES ESTADO DE CAMBIOS EN LA SITUACIÓN FINANCIERA)</w:t>
            </w:r>
            <w:r w:rsidR="00473B62">
              <w:rPr>
                <w:rFonts w:asciiTheme="minorHAnsi" w:hAnsiTheme="minorHAnsi"/>
                <w:i/>
                <w:sz w:val="24"/>
              </w:rPr>
              <w:t xml:space="preserve"> (…)</w:t>
            </w:r>
            <w:r w:rsidRPr="00473B62">
              <w:rPr>
                <w:rFonts w:asciiTheme="minorHAnsi" w:hAnsiTheme="minorHAnsi"/>
                <w:i/>
                <w:sz w:val="24"/>
              </w:rPr>
              <w:t>”</w:t>
            </w:r>
          </w:p>
        </w:tc>
        <w:tc>
          <w:tcPr>
            <w:tcW w:w="2982" w:type="pct"/>
            <w:vAlign w:val="center"/>
          </w:tcPr>
          <w:p w:rsidR="005E40B3" w:rsidRDefault="005E40B3" w:rsidP="00DC4DDB">
            <w:pPr>
              <w:pStyle w:val="Sinespaciado"/>
              <w:ind w:left="458" w:right="395"/>
              <w:jc w:val="both"/>
              <w:rPr>
                <w:rFonts w:asciiTheme="minorHAnsi" w:hAnsiTheme="minorHAnsi"/>
                <w:i/>
                <w:sz w:val="24"/>
              </w:rPr>
            </w:pPr>
            <w:r>
              <w:rPr>
                <w:rFonts w:asciiTheme="minorHAnsi" w:hAnsiTheme="minorHAnsi"/>
                <w:i/>
                <w:noProof/>
                <w:sz w:val="24"/>
                <w:lang w:eastAsia="es-MX"/>
              </w:rPr>
              <mc:AlternateContent>
                <mc:Choice Requires="wps">
                  <w:drawing>
                    <wp:anchor distT="0" distB="0" distL="114300" distR="114300" simplePos="0" relativeHeight="251791360" behindDoc="0" locked="0" layoutInCell="1" allowOverlap="1" wp14:anchorId="21B8BE9C" wp14:editId="47753A25">
                      <wp:simplePos x="0" y="0"/>
                      <wp:positionH relativeFrom="column">
                        <wp:posOffset>59055</wp:posOffset>
                      </wp:positionH>
                      <wp:positionV relativeFrom="paragraph">
                        <wp:posOffset>82550</wp:posOffset>
                      </wp:positionV>
                      <wp:extent cx="5284470" cy="3241675"/>
                      <wp:effectExtent l="114300" t="57150" r="49530" b="111125"/>
                      <wp:wrapNone/>
                      <wp:docPr id="16" name="Rectángulo redondeado 16"/>
                      <wp:cNvGraphicFramePr/>
                      <a:graphic xmlns:a="http://schemas.openxmlformats.org/drawingml/2006/main">
                        <a:graphicData uri="http://schemas.microsoft.com/office/word/2010/wordprocessingShape">
                          <wps:wsp>
                            <wps:cNvSpPr/>
                            <wps:spPr>
                              <a:xfrm>
                                <a:off x="0" y="0"/>
                                <a:ext cx="5284470" cy="3241922"/>
                              </a:xfrm>
                              <a:prstGeom prst="roundRect">
                                <a:avLst>
                                  <a:gd name="adj" fmla="val 5517"/>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80C0B4" id="Rectángulo redondeado 16" o:spid="_x0000_s1026" style="position:absolute;margin-left:4.65pt;margin-top:6.5pt;width:416.1pt;height:255.2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61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" filled="f" strokecolor="#70ad47 [3209]" strokeweight="2.25pt">
                      <v:stroke joinstyle="miter"/>
                      <v:shadow on="t" color="black" opacity="26214f" origin=".5,-.5" offset="-.74836mm,.74836mm"/>
                    </v:roundrect>
                  </w:pict>
                </mc:Fallback>
              </mc:AlternateContent>
            </w:r>
          </w:p>
          <w:p w:rsidR="005E40B3" w:rsidRPr="005E40B3" w:rsidRDefault="005E40B3" w:rsidP="00DC4DDB">
            <w:pPr>
              <w:pStyle w:val="Sinespaciado"/>
              <w:ind w:left="458" w:right="395"/>
              <w:jc w:val="both"/>
              <w:rPr>
                <w:rFonts w:asciiTheme="minorHAnsi" w:hAnsiTheme="minorHAnsi"/>
                <w:b/>
                <w:i/>
                <w:sz w:val="24"/>
              </w:rPr>
            </w:pPr>
            <w:r w:rsidRPr="005E40B3">
              <w:rPr>
                <w:rFonts w:asciiTheme="minorHAnsi" w:hAnsiTheme="minorHAnsi"/>
                <w:b/>
                <w:i/>
                <w:sz w:val="24"/>
                <w:highlight w:val="yellow"/>
              </w:rPr>
              <w:t>“Efectivo y equivalentes</w:t>
            </w:r>
          </w:p>
          <w:p w:rsidR="005E40B3" w:rsidRDefault="005E40B3" w:rsidP="00DC4DDB">
            <w:pPr>
              <w:pStyle w:val="Sinespaciado"/>
              <w:ind w:left="458" w:right="395"/>
              <w:jc w:val="both"/>
              <w:rPr>
                <w:rFonts w:asciiTheme="minorHAnsi" w:hAnsiTheme="minorHAnsi"/>
                <w:i/>
                <w:sz w:val="24"/>
              </w:rPr>
            </w:pPr>
          </w:p>
          <w:p w:rsidR="005E40B3" w:rsidRDefault="005E40B3" w:rsidP="00DC4DDB">
            <w:pPr>
              <w:pStyle w:val="Sinespaciado"/>
              <w:ind w:left="458" w:right="395"/>
              <w:jc w:val="both"/>
              <w:rPr>
                <w:rFonts w:asciiTheme="minorHAnsi" w:hAnsiTheme="minorHAnsi"/>
                <w:i/>
                <w:sz w:val="24"/>
              </w:rPr>
            </w:pPr>
            <w:r w:rsidRPr="005E40B3">
              <w:rPr>
                <w:rFonts w:asciiTheme="minorHAnsi" w:hAnsiTheme="minorHAnsi"/>
                <w:b/>
                <w:i/>
                <w:sz w:val="24"/>
              </w:rPr>
              <w:t>1.</w:t>
            </w:r>
            <w:r w:rsidRPr="00DC4DDB">
              <w:rPr>
                <w:rFonts w:asciiTheme="minorHAnsi" w:hAnsiTheme="minorHAnsi"/>
                <w:i/>
                <w:sz w:val="24"/>
              </w:rPr>
              <w:t xml:space="preserve"> El análisis de los saldos inicial y final que figuran en la última parte del Estado de Flujo de Efectivo en la cuenta de efectivo y equivalentes es como sigue:</w:t>
            </w:r>
            <w:r>
              <w:rPr>
                <w:rFonts w:asciiTheme="minorHAnsi" w:hAnsiTheme="minorHAnsi"/>
                <w:i/>
                <w:sz w:val="24"/>
              </w:rPr>
              <w:t xml:space="preserve"> (…)”</w:t>
            </w:r>
          </w:p>
          <w:p w:rsidR="005E40B3" w:rsidRDefault="005E40B3" w:rsidP="00DC4DDB">
            <w:pPr>
              <w:pStyle w:val="Sinespaciado"/>
              <w:ind w:left="458" w:right="395"/>
              <w:jc w:val="both"/>
              <w:rPr>
                <w:rFonts w:asciiTheme="minorHAnsi" w:hAnsiTheme="minorHAnsi"/>
                <w:b/>
                <w:i/>
                <w:sz w:val="24"/>
                <w:highlight w:val="yellow"/>
              </w:rPr>
            </w:pPr>
          </w:p>
          <w:tbl>
            <w:tblPr>
              <w:tblStyle w:val="Tabladecuadrcula4-nfasis6"/>
              <w:tblW w:w="0" w:type="auto"/>
              <w:jc w:val="center"/>
              <w:tblLook w:val="04A0" w:firstRow="1" w:lastRow="0" w:firstColumn="1" w:lastColumn="0" w:noHBand="0" w:noVBand="1"/>
            </w:tblPr>
            <w:tblGrid>
              <w:gridCol w:w="4135"/>
              <w:gridCol w:w="714"/>
              <w:gridCol w:w="714"/>
            </w:tblGrid>
            <w:tr w:rsidR="005E40B3" w:rsidRPr="00DC4DDB" w:rsidTr="005E40B3">
              <w:trPr>
                <w:cnfStyle w:val="100000000000" w:firstRow="1" w:lastRow="0" w:firstColumn="0" w:lastColumn="0" w:oddVBand="0" w:evenVBand="0" w:oddHBand="0"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0" w:type="auto"/>
                  <w:tcBorders>
                    <w:top w:val="nil"/>
                    <w:left w:val="nil"/>
                    <w:bottom w:val="single" w:sz="4" w:space="0" w:color="A8D08D" w:themeColor="accent6" w:themeTint="99"/>
                    <w:right w:val="single" w:sz="4" w:space="0" w:color="70AD47" w:themeColor="accent6"/>
                  </w:tcBorders>
                  <w:shd w:val="clear" w:color="auto" w:fill="auto"/>
                  <w:vAlign w:val="center"/>
                </w:tcPr>
                <w:p w:rsidR="005E40B3" w:rsidRPr="00DC4DDB" w:rsidRDefault="005E40B3" w:rsidP="00DC4DDB">
                  <w:pPr>
                    <w:pStyle w:val="Sinespaciado"/>
                    <w:rPr>
                      <w:rFonts w:asciiTheme="minorHAnsi" w:hAnsiTheme="minorHAnsi"/>
                      <w:i/>
                      <w:sz w:val="24"/>
                    </w:rPr>
                  </w:pPr>
                </w:p>
              </w:tc>
              <w:tc>
                <w:tcPr>
                  <w:tcW w:w="0" w:type="auto"/>
                  <w:tcBorders>
                    <w:left w:val="single" w:sz="4" w:space="0" w:color="70AD47" w:themeColor="accent6"/>
                    <w:right w:val="single" w:sz="4" w:space="0" w:color="FFFFFF" w:themeColor="background1"/>
                  </w:tcBorders>
                  <w:vAlign w:val="center"/>
                </w:tcPr>
                <w:p w:rsidR="005E40B3" w:rsidRPr="005E40B3" w:rsidRDefault="005E40B3" w:rsidP="00DC4DDB">
                  <w:pPr>
                    <w:pStyle w:val="Sinespaciad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i/>
                      <w:sz w:val="24"/>
                    </w:rPr>
                  </w:pPr>
                  <w:r w:rsidRPr="005E40B3">
                    <w:rPr>
                      <w:rFonts w:asciiTheme="minorHAnsi" w:hAnsiTheme="minorHAnsi"/>
                      <w:i/>
                      <w:sz w:val="24"/>
                    </w:rPr>
                    <w:t>20X2</w:t>
                  </w:r>
                </w:p>
              </w:tc>
              <w:tc>
                <w:tcPr>
                  <w:tcW w:w="0" w:type="auto"/>
                  <w:tcBorders>
                    <w:left w:val="single" w:sz="4" w:space="0" w:color="FFFFFF" w:themeColor="background1"/>
                  </w:tcBorders>
                  <w:vAlign w:val="center"/>
                </w:tcPr>
                <w:p w:rsidR="005E40B3" w:rsidRPr="005E40B3" w:rsidRDefault="005E40B3" w:rsidP="00DC4DDB">
                  <w:pPr>
                    <w:pStyle w:val="Sinespaciad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i/>
                      <w:sz w:val="24"/>
                    </w:rPr>
                  </w:pPr>
                  <w:r w:rsidRPr="005E40B3">
                    <w:rPr>
                      <w:rFonts w:asciiTheme="minorHAnsi" w:hAnsiTheme="minorHAnsi"/>
                      <w:i/>
                      <w:sz w:val="24"/>
                    </w:rPr>
                    <w:t>20X1</w:t>
                  </w:r>
                </w:p>
              </w:tc>
            </w:tr>
            <w:tr w:rsidR="005E40B3" w:rsidRPr="00DC4DDB" w:rsidTr="005E40B3">
              <w:trPr>
                <w:cnfStyle w:val="000000100000" w:firstRow="0" w:lastRow="0" w:firstColumn="0" w:lastColumn="0" w:oddVBand="0" w:evenVBand="0" w:oddHBand="1"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8D08D" w:themeColor="accent6" w:themeTint="99"/>
                    <w:left w:val="nil"/>
                    <w:bottom w:val="single" w:sz="4" w:space="0" w:color="C5E0B3" w:themeColor="accent6" w:themeTint="66"/>
                  </w:tcBorders>
                  <w:shd w:val="clear" w:color="auto" w:fill="auto"/>
                  <w:vAlign w:val="center"/>
                </w:tcPr>
                <w:p w:rsidR="005E40B3" w:rsidRPr="00DC4DDB" w:rsidRDefault="005E40B3" w:rsidP="00DC4DDB">
                  <w:pPr>
                    <w:pStyle w:val="Sinespaciado"/>
                    <w:rPr>
                      <w:rFonts w:asciiTheme="minorHAnsi" w:hAnsiTheme="minorHAnsi"/>
                      <w:i/>
                      <w:sz w:val="24"/>
                    </w:rPr>
                  </w:pPr>
                  <w:r w:rsidRPr="00DC4DDB">
                    <w:rPr>
                      <w:rFonts w:asciiTheme="minorHAnsi" w:hAnsiTheme="minorHAnsi"/>
                      <w:i/>
                      <w:sz w:val="24"/>
                    </w:rPr>
                    <w:t>Efectivo en Bancos-Tesorería</w:t>
                  </w:r>
                </w:p>
              </w:tc>
              <w:tc>
                <w:tcPr>
                  <w:tcW w:w="0" w:type="auto"/>
                  <w:tcBorders>
                    <w:bottom w:val="single" w:sz="4" w:space="0" w:color="C5E0B3" w:themeColor="accent6" w:themeTint="66"/>
                  </w:tcBorders>
                  <w:shd w:val="clear" w:color="auto" w:fill="auto"/>
                  <w:vAlign w:val="center"/>
                </w:tcPr>
                <w:p w:rsidR="005E40B3" w:rsidRPr="00DC4DDB" w:rsidRDefault="005E40B3" w:rsidP="00DC4DDB">
                  <w:pPr>
                    <w:pStyle w:val="Sinespaciad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
                      <w:sz w:val="24"/>
                    </w:rPr>
                  </w:pPr>
                  <w:r w:rsidRPr="00DC4DDB">
                    <w:rPr>
                      <w:rFonts w:asciiTheme="minorHAnsi" w:hAnsiTheme="minorHAnsi"/>
                      <w:i/>
                      <w:sz w:val="24"/>
                    </w:rPr>
                    <w:t>X</w:t>
                  </w:r>
                </w:p>
              </w:tc>
              <w:tc>
                <w:tcPr>
                  <w:tcW w:w="0" w:type="auto"/>
                  <w:tcBorders>
                    <w:bottom w:val="single" w:sz="4" w:space="0" w:color="C5E0B3" w:themeColor="accent6" w:themeTint="66"/>
                  </w:tcBorders>
                  <w:shd w:val="clear" w:color="auto" w:fill="auto"/>
                  <w:vAlign w:val="center"/>
                </w:tcPr>
                <w:p w:rsidR="005E40B3" w:rsidRPr="00DC4DDB" w:rsidRDefault="005E40B3" w:rsidP="00DC4DDB">
                  <w:pPr>
                    <w:pStyle w:val="Sinespaciad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
                      <w:sz w:val="24"/>
                    </w:rPr>
                  </w:pPr>
                  <w:r w:rsidRPr="00DC4DDB">
                    <w:rPr>
                      <w:rFonts w:asciiTheme="minorHAnsi" w:hAnsiTheme="minorHAnsi"/>
                      <w:i/>
                      <w:sz w:val="24"/>
                    </w:rPr>
                    <w:t>X</w:t>
                  </w:r>
                </w:p>
              </w:tc>
            </w:tr>
            <w:tr w:rsidR="005E40B3" w:rsidRPr="00DC4DDB" w:rsidTr="00DC4DDB">
              <w:trPr>
                <w:trHeight w:val="397"/>
                <w:jc w:val="center"/>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C5E0B3" w:themeColor="accent6" w:themeTint="66"/>
                    <w:left w:val="nil"/>
                    <w:bottom w:val="single" w:sz="4" w:space="0" w:color="C5E0B3" w:themeColor="accent6" w:themeTint="66"/>
                  </w:tcBorders>
                  <w:shd w:val="clear" w:color="auto" w:fill="C5E0B3" w:themeFill="accent6" w:themeFillTint="66"/>
                  <w:vAlign w:val="center"/>
                </w:tcPr>
                <w:p w:rsidR="005E40B3" w:rsidRPr="00DC4DDB" w:rsidRDefault="005E40B3" w:rsidP="00DC4DDB">
                  <w:pPr>
                    <w:pStyle w:val="Sinespaciado"/>
                    <w:rPr>
                      <w:rFonts w:asciiTheme="minorHAnsi" w:hAnsiTheme="minorHAnsi"/>
                      <w:i/>
                      <w:sz w:val="24"/>
                    </w:rPr>
                  </w:pPr>
                  <w:r w:rsidRPr="00DC4DDB">
                    <w:rPr>
                      <w:rFonts w:asciiTheme="minorHAnsi" w:hAnsiTheme="minorHAnsi"/>
                      <w:i/>
                      <w:sz w:val="24"/>
                    </w:rPr>
                    <w:t>Efectivo en Bancos-Dependencias</w:t>
                  </w:r>
                </w:p>
              </w:tc>
              <w:tc>
                <w:tcPr>
                  <w:tcW w:w="0" w:type="auto"/>
                  <w:tcBorders>
                    <w:top w:val="single" w:sz="4" w:space="0" w:color="C5E0B3" w:themeColor="accent6" w:themeTint="66"/>
                    <w:bottom w:val="single" w:sz="4" w:space="0" w:color="C5E0B3" w:themeColor="accent6" w:themeTint="66"/>
                  </w:tcBorders>
                  <w:shd w:val="clear" w:color="auto" w:fill="C5E0B3" w:themeFill="accent6" w:themeFillTint="66"/>
                  <w:vAlign w:val="center"/>
                </w:tcPr>
                <w:p w:rsidR="005E40B3" w:rsidRPr="00DC4DDB" w:rsidRDefault="005E40B3" w:rsidP="00DC4DDB">
                  <w:pPr>
                    <w:pStyle w:val="Sinespaciad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i/>
                      <w:sz w:val="24"/>
                    </w:rPr>
                  </w:pPr>
                  <w:r w:rsidRPr="00DC4DDB">
                    <w:rPr>
                      <w:rFonts w:asciiTheme="minorHAnsi" w:hAnsiTheme="minorHAnsi"/>
                      <w:i/>
                      <w:sz w:val="24"/>
                    </w:rPr>
                    <w:t>X</w:t>
                  </w:r>
                </w:p>
              </w:tc>
              <w:tc>
                <w:tcPr>
                  <w:tcW w:w="0" w:type="auto"/>
                  <w:tcBorders>
                    <w:top w:val="single" w:sz="4" w:space="0" w:color="C5E0B3" w:themeColor="accent6" w:themeTint="66"/>
                    <w:bottom w:val="single" w:sz="4" w:space="0" w:color="C5E0B3" w:themeColor="accent6" w:themeTint="66"/>
                  </w:tcBorders>
                  <w:shd w:val="clear" w:color="auto" w:fill="C5E0B3" w:themeFill="accent6" w:themeFillTint="66"/>
                  <w:vAlign w:val="center"/>
                </w:tcPr>
                <w:p w:rsidR="005E40B3" w:rsidRPr="00DC4DDB" w:rsidRDefault="005E40B3" w:rsidP="00DC4DDB">
                  <w:pPr>
                    <w:pStyle w:val="Sinespaciad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i/>
                      <w:sz w:val="24"/>
                    </w:rPr>
                  </w:pPr>
                  <w:r w:rsidRPr="00DC4DDB">
                    <w:rPr>
                      <w:rFonts w:asciiTheme="minorHAnsi" w:hAnsiTheme="minorHAnsi"/>
                      <w:i/>
                      <w:sz w:val="24"/>
                    </w:rPr>
                    <w:t>X</w:t>
                  </w:r>
                </w:p>
              </w:tc>
            </w:tr>
            <w:tr w:rsidR="005E40B3" w:rsidRPr="00DC4DDB" w:rsidTr="00DC4DDB">
              <w:trPr>
                <w:cnfStyle w:val="000000100000" w:firstRow="0" w:lastRow="0" w:firstColumn="0" w:lastColumn="0" w:oddVBand="0" w:evenVBand="0" w:oddHBand="1"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C5E0B3" w:themeColor="accent6" w:themeTint="66"/>
                    <w:left w:val="nil"/>
                    <w:bottom w:val="single" w:sz="4" w:space="0" w:color="C5E0B3" w:themeColor="accent6" w:themeTint="66"/>
                  </w:tcBorders>
                  <w:shd w:val="clear" w:color="auto" w:fill="auto"/>
                  <w:vAlign w:val="center"/>
                </w:tcPr>
                <w:p w:rsidR="005E40B3" w:rsidRPr="00DC4DDB" w:rsidRDefault="005E40B3" w:rsidP="00DC4DDB">
                  <w:pPr>
                    <w:pStyle w:val="Sinespaciado"/>
                    <w:rPr>
                      <w:rFonts w:asciiTheme="minorHAnsi" w:hAnsiTheme="minorHAnsi"/>
                      <w:i/>
                      <w:sz w:val="24"/>
                    </w:rPr>
                  </w:pPr>
                  <w:r w:rsidRPr="00DC4DDB">
                    <w:rPr>
                      <w:rFonts w:asciiTheme="minorHAnsi" w:hAnsiTheme="minorHAnsi"/>
                      <w:i/>
                      <w:sz w:val="24"/>
                    </w:rPr>
                    <w:t>Inversiones temporales (hasta 3 meses)</w:t>
                  </w:r>
                </w:p>
              </w:tc>
              <w:tc>
                <w:tcPr>
                  <w:tcW w:w="0" w:type="auto"/>
                  <w:tcBorders>
                    <w:top w:val="single" w:sz="4" w:space="0" w:color="C5E0B3" w:themeColor="accent6" w:themeTint="66"/>
                    <w:bottom w:val="single" w:sz="4" w:space="0" w:color="C5E0B3" w:themeColor="accent6" w:themeTint="66"/>
                  </w:tcBorders>
                  <w:shd w:val="clear" w:color="auto" w:fill="auto"/>
                  <w:vAlign w:val="center"/>
                </w:tcPr>
                <w:p w:rsidR="005E40B3" w:rsidRPr="00DC4DDB" w:rsidRDefault="005E40B3" w:rsidP="00DC4DDB">
                  <w:pPr>
                    <w:pStyle w:val="Sinespaciad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
                      <w:sz w:val="24"/>
                    </w:rPr>
                  </w:pPr>
                  <w:r w:rsidRPr="00DC4DDB">
                    <w:rPr>
                      <w:rFonts w:asciiTheme="minorHAnsi" w:hAnsiTheme="minorHAnsi"/>
                      <w:i/>
                      <w:sz w:val="24"/>
                    </w:rPr>
                    <w:t>X</w:t>
                  </w:r>
                </w:p>
              </w:tc>
              <w:tc>
                <w:tcPr>
                  <w:tcW w:w="0" w:type="auto"/>
                  <w:tcBorders>
                    <w:top w:val="single" w:sz="4" w:space="0" w:color="C5E0B3" w:themeColor="accent6" w:themeTint="66"/>
                    <w:bottom w:val="single" w:sz="4" w:space="0" w:color="C5E0B3" w:themeColor="accent6" w:themeTint="66"/>
                  </w:tcBorders>
                  <w:shd w:val="clear" w:color="auto" w:fill="auto"/>
                  <w:vAlign w:val="center"/>
                </w:tcPr>
                <w:p w:rsidR="005E40B3" w:rsidRPr="00DC4DDB" w:rsidRDefault="005E40B3" w:rsidP="00DC4DDB">
                  <w:pPr>
                    <w:pStyle w:val="Sinespaciad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
                      <w:sz w:val="24"/>
                    </w:rPr>
                  </w:pPr>
                  <w:r w:rsidRPr="00DC4DDB">
                    <w:rPr>
                      <w:rFonts w:asciiTheme="minorHAnsi" w:hAnsiTheme="minorHAnsi"/>
                      <w:i/>
                      <w:sz w:val="24"/>
                    </w:rPr>
                    <w:t>X</w:t>
                  </w:r>
                </w:p>
              </w:tc>
            </w:tr>
            <w:tr w:rsidR="005E40B3" w:rsidRPr="00DC4DDB" w:rsidTr="00DC4DDB">
              <w:trPr>
                <w:trHeight w:val="397"/>
                <w:jc w:val="center"/>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C5E0B3" w:themeColor="accent6" w:themeTint="66"/>
                    <w:left w:val="nil"/>
                    <w:bottom w:val="single" w:sz="4" w:space="0" w:color="C5E0B3" w:themeColor="accent6" w:themeTint="66"/>
                  </w:tcBorders>
                  <w:shd w:val="clear" w:color="auto" w:fill="C5E0B3" w:themeFill="accent6" w:themeFillTint="66"/>
                  <w:vAlign w:val="center"/>
                </w:tcPr>
                <w:p w:rsidR="005E40B3" w:rsidRPr="00DC4DDB" w:rsidRDefault="005E40B3" w:rsidP="00DC4DDB">
                  <w:pPr>
                    <w:pStyle w:val="Sinespaciado"/>
                    <w:rPr>
                      <w:rFonts w:asciiTheme="minorHAnsi" w:hAnsiTheme="minorHAnsi"/>
                      <w:i/>
                      <w:sz w:val="24"/>
                    </w:rPr>
                  </w:pPr>
                  <w:r w:rsidRPr="00DC4DDB">
                    <w:rPr>
                      <w:rFonts w:asciiTheme="minorHAnsi" w:hAnsiTheme="minorHAnsi"/>
                      <w:i/>
                      <w:sz w:val="24"/>
                    </w:rPr>
                    <w:t>Fondos con afectación especifica</w:t>
                  </w:r>
                </w:p>
              </w:tc>
              <w:tc>
                <w:tcPr>
                  <w:tcW w:w="0" w:type="auto"/>
                  <w:tcBorders>
                    <w:top w:val="single" w:sz="4" w:space="0" w:color="C5E0B3" w:themeColor="accent6" w:themeTint="66"/>
                    <w:bottom w:val="single" w:sz="4" w:space="0" w:color="C5E0B3" w:themeColor="accent6" w:themeTint="66"/>
                  </w:tcBorders>
                  <w:shd w:val="clear" w:color="auto" w:fill="C5E0B3" w:themeFill="accent6" w:themeFillTint="66"/>
                  <w:vAlign w:val="center"/>
                </w:tcPr>
                <w:p w:rsidR="005E40B3" w:rsidRPr="00DC4DDB" w:rsidRDefault="005E40B3" w:rsidP="00DC4DDB">
                  <w:pPr>
                    <w:pStyle w:val="Sinespaciad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i/>
                      <w:sz w:val="24"/>
                    </w:rPr>
                  </w:pPr>
                  <w:r w:rsidRPr="00DC4DDB">
                    <w:rPr>
                      <w:rFonts w:asciiTheme="minorHAnsi" w:hAnsiTheme="minorHAnsi"/>
                      <w:i/>
                      <w:sz w:val="24"/>
                    </w:rPr>
                    <w:t>X</w:t>
                  </w:r>
                </w:p>
              </w:tc>
              <w:tc>
                <w:tcPr>
                  <w:tcW w:w="0" w:type="auto"/>
                  <w:tcBorders>
                    <w:top w:val="single" w:sz="4" w:space="0" w:color="C5E0B3" w:themeColor="accent6" w:themeTint="66"/>
                    <w:bottom w:val="single" w:sz="4" w:space="0" w:color="C5E0B3" w:themeColor="accent6" w:themeTint="66"/>
                  </w:tcBorders>
                  <w:shd w:val="clear" w:color="auto" w:fill="C5E0B3" w:themeFill="accent6" w:themeFillTint="66"/>
                  <w:vAlign w:val="center"/>
                </w:tcPr>
                <w:p w:rsidR="005E40B3" w:rsidRPr="00DC4DDB" w:rsidRDefault="005E40B3" w:rsidP="00DC4DDB">
                  <w:pPr>
                    <w:pStyle w:val="Sinespaciad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i/>
                      <w:sz w:val="24"/>
                    </w:rPr>
                  </w:pPr>
                  <w:r w:rsidRPr="00DC4DDB">
                    <w:rPr>
                      <w:rFonts w:asciiTheme="minorHAnsi" w:hAnsiTheme="minorHAnsi"/>
                      <w:i/>
                      <w:sz w:val="24"/>
                    </w:rPr>
                    <w:t>X</w:t>
                  </w:r>
                </w:p>
              </w:tc>
            </w:tr>
            <w:tr w:rsidR="005E40B3" w:rsidRPr="00DC4DDB" w:rsidTr="005E40B3">
              <w:trPr>
                <w:cnfStyle w:val="000000100000" w:firstRow="0" w:lastRow="0" w:firstColumn="0" w:lastColumn="0" w:oddVBand="0" w:evenVBand="0" w:oddHBand="1"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C5E0B3" w:themeColor="accent6" w:themeTint="66"/>
                    <w:left w:val="nil"/>
                    <w:bottom w:val="single" w:sz="4" w:space="0" w:color="C5E0B3" w:themeColor="accent6" w:themeTint="66"/>
                  </w:tcBorders>
                  <w:shd w:val="clear" w:color="auto" w:fill="auto"/>
                  <w:vAlign w:val="center"/>
                </w:tcPr>
                <w:p w:rsidR="005E40B3" w:rsidRPr="00DC4DDB" w:rsidRDefault="005E40B3" w:rsidP="00DC4DDB">
                  <w:pPr>
                    <w:pStyle w:val="Sinespaciado"/>
                    <w:rPr>
                      <w:rFonts w:asciiTheme="minorHAnsi" w:hAnsiTheme="minorHAnsi"/>
                      <w:i/>
                      <w:sz w:val="24"/>
                    </w:rPr>
                  </w:pPr>
                  <w:r w:rsidRPr="00DC4DDB">
                    <w:rPr>
                      <w:rFonts w:asciiTheme="minorHAnsi" w:hAnsiTheme="minorHAnsi"/>
                      <w:i/>
                      <w:sz w:val="24"/>
                    </w:rPr>
                    <w:t>Depósitos de fondos de terceros y otros</w:t>
                  </w:r>
                </w:p>
              </w:tc>
              <w:tc>
                <w:tcPr>
                  <w:tcW w:w="0" w:type="auto"/>
                  <w:tcBorders>
                    <w:top w:val="single" w:sz="4" w:space="0" w:color="C5E0B3" w:themeColor="accent6" w:themeTint="66"/>
                    <w:bottom w:val="single" w:sz="4" w:space="0" w:color="C5E0B3" w:themeColor="accent6" w:themeTint="66"/>
                  </w:tcBorders>
                  <w:shd w:val="clear" w:color="auto" w:fill="auto"/>
                  <w:vAlign w:val="center"/>
                </w:tcPr>
                <w:p w:rsidR="005E40B3" w:rsidRPr="00DC4DDB" w:rsidRDefault="005E40B3" w:rsidP="00DC4DDB">
                  <w:pPr>
                    <w:pStyle w:val="Sinespaciad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
                      <w:sz w:val="24"/>
                    </w:rPr>
                  </w:pPr>
                  <w:r w:rsidRPr="00DC4DDB">
                    <w:rPr>
                      <w:rFonts w:asciiTheme="minorHAnsi" w:hAnsiTheme="minorHAnsi"/>
                      <w:i/>
                      <w:sz w:val="24"/>
                    </w:rPr>
                    <w:t>X</w:t>
                  </w:r>
                </w:p>
              </w:tc>
              <w:tc>
                <w:tcPr>
                  <w:tcW w:w="0" w:type="auto"/>
                  <w:tcBorders>
                    <w:top w:val="single" w:sz="4" w:space="0" w:color="C5E0B3" w:themeColor="accent6" w:themeTint="66"/>
                    <w:bottom w:val="single" w:sz="4" w:space="0" w:color="C5E0B3" w:themeColor="accent6" w:themeTint="66"/>
                  </w:tcBorders>
                  <w:shd w:val="clear" w:color="auto" w:fill="auto"/>
                  <w:vAlign w:val="center"/>
                </w:tcPr>
                <w:p w:rsidR="005E40B3" w:rsidRPr="00DC4DDB" w:rsidRDefault="005E40B3" w:rsidP="00DC4DDB">
                  <w:pPr>
                    <w:pStyle w:val="Sinespaciad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
                      <w:sz w:val="24"/>
                    </w:rPr>
                  </w:pPr>
                  <w:r w:rsidRPr="00DC4DDB">
                    <w:rPr>
                      <w:rFonts w:asciiTheme="minorHAnsi" w:hAnsiTheme="minorHAnsi"/>
                      <w:i/>
                      <w:sz w:val="24"/>
                    </w:rPr>
                    <w:t>X</w:t>
                  </w:r>
                </w:p>
              </w:tc>
            </w:tr>
            <w:tr w:rsidR="005E40B3" w:rsidRPr="00DC4DDB" w:rsidTr="005E40B3">
              <w:trPr>
                <w:trHeight w:val="397"/>
                <w:jc w:val="center"/>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C5E0B3" w:themeColor="accent6" w:themeTint="66"/>
                    <w:left w:val="nil"/>
                    <w:bottom w:val="single" w:sz="4" w:space="0" w:color="A8D08D" w:themeColor="accent6" w:themeTint="99"/>
                  </w:tcBorders>
                  <w:shd w:val="clear" w:color="auto" w:fill="C5E0B3" w:themeFill="accent6" w:themeFillTint="66"/>
                  <w:vAlign w:val="center"/>
                </w:tcPr>
                <w:p w:rsidR="005E40B3" w:rsidRPr="00DC4DDB" w:rsidRDefault="005E40B3" w:rsidP="00DC4DDB">
                  <w:pPr>
                    <w:pStyle w:val="Sinespaciado"/>
                    <w:rPr>
                      <w:rFonts w:asciiTheme="minorHAnsi" w:hAnsiTheme="minorHAnsi"/>
                      <w:i/>
                      <w:sz w:val="24"/>
                    </w:rPr>
                  </w:pPr>
                  <w:r w:rsidRPr="00DC4DDB">
                    <w:rPr>
                      <w:rFonts w:asciiTheme="minorHAnsi" w:hAnsiTheme="minorHAnsi"/>
                      <w:i/>
                      <w:sz w:val="24"/>
                    </w:rPr>
                    <w:t xml:space="preserve">Total de efectivo y equivalentes </w:t>
                  </w:r>
                </w:p>
              </w:tc>
              <w:tc>
                <w:tcPr>
                  <w:tcW w:w="0" w:type="auto"/>
                  <w:tcBorders>
                    <w:top w:val="single" w:sz="4" w:space="0" w:color="C5E0B3" w:themeColor="accent6" w:themeTint="66"/>
                    <w:bottom w:val="single" w:sz="4" w:space="0" w:color="A8D08D" w:themeColor="accent6" w:themeTint="99"/>
                  </w:tcBorders>
                  <w:shd w:val="clear" w:color="auto" w:fill="C5E0B3" w:themeFill="accent6" w:themeFillTint="66"/>
                  <w:vAlign w:val="center"/>
                </w:tcPr>
                <w:p w:rsidR="005E40B3" w:rsidRPr="00DC4DDB" w:rsidRDefault="005E40B3" w:rsidP="00DC4DDB">
                  <w:pPr>
                    <w:pStyle w:val="Sinespaciad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i/>
                      <w:sz w:val="24"/>
                    </w:rPr>
                  </w:pPr>
                  <w:r w:rsidRPr="00DC4DDB">
                    <w:rPr>
                      <w:rFonts w:asciiTheme="minorHAnsi" w:hAnsiTheme="minorHAnsi"/>
                      <w:i/>
                      <w:sz w:val="24"/>
                    </w:rPr>
                    <w:t>X</w:t>
                  </w:r>
                </w:p>
              </w:tc>
              <w:tc>
                <w:tcPr>
                  <w:tcW w:w="0" w:type="auto"/>
                  <w:tcBorders>
                    <w:top w:val="single" w:sz="4" w:space="0" w:color="C5E0B3" w:themeColor="accent6" w:themeTint="66"/>
                    <w:bottom w:val="single" w:sz="4" w:space="0" w:color="A8D08D" w:themeColor="accent6" w:themeTint="99"/>
                  </w:tcBorders>
                  <w:shd w:val="clear" w:color="auto" w:fill="C5E0B3" w:themeFill="accent6" w:themeFillTint="66"/>
                  <w:vAlign w:val="center"/>
                </w:tcPr>
                <w:p w:rsidR="005E40B3" w:rsidRPr="00DC4DDB" w:rsidRDefault="005E40B3" w:rsidP="00DC4DDB">
                  <w:pPr>
                    <w:pStyle w:val="Sinespaciad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i/>
                      <w:sz w:val="24"/>
                    </w:rPr>
                  </w:pPr>
                  <w:r w:rsidRPr="00DC4DDB">
                    <w:rPr>
                      <w:rFonts w:asciiTheme="minorHAnsi" w:hAnsiTheme="minorHAnsi"/>
                      <w:i/>
                      <w:sz w:val="24"/>
                    </w:rPr>
                    <w:t>X</w:t>
                  </w:r>
                </w:p>
              </w:tc>
            </w:tr>
          </w:tbl>
          <w:p w:rsidR="005E40B3" w:rsidRDefault="005E40B3" w:rsidP="00DC4DDB">
            <w:pPr>
              <w:pStyle w:val="Sinespaciado"/>
              <w:ind w:left="458" w:right="395"/>
              <w:jc w:val="both"/>
              <w:rPr>
                <w:rFonts w:asciiTheme="minorHAnsi" w:hAnsiTheme="minorHAnsi"/>
                <w:b/>
                <w:i/>
                <w:sz w:val="24"/>
                <w:highlight w:val="yellow"/>
              </w:rPr>
            </w:pPr>
          </w:p>
          <w:p w:rsidR="005E40B3" w:rsidRDefault="005E40B3" w:rsidP="00DC4DDB">
            <w:pPr>
              <w:pStyle w:val="Sinespaciado"/>
              <w:ind w:left="458" w:right="395"/>
              <w:jc w:val="both"/>
              <w:rPr>
                <w:rFonts w:asciiTheme="minorHAnsi" w:hAnsiTheme="minorHAnsi"/>
                <w:b/>
                <w:i/>
                <w:sz w:val="24"/>
                <w:highlight w:val="yellow"/>
              </w:rPr>
            </w:pPr>
          </w:p>
        </w:tc>
      </w:tr>
      <w:tr w:rsidR="005E40B3" w:rsidRPr="00476415" w:rsidTr="005E40B3">
        <w:trPr>
          <w:trHeight w:val="2268"/>
        </w:trPr>
        <w:tc>
          <w:tcPr>
            <w:tcW w:w="2018" w:type="pct"/>
            <w:vMerge/>
            <w:vAlign w:val="center"/>
          </w:tcPr>
          <w:p w:rsidR="005E40B3" w:rsidRPr="0020566B" w:rsidRDefault="005E40B3" w:rsidP="00DC4DDB">
            <w:pPr>
              <w:pStyle w:val="Sinespaciado"/>
              <w:ind w:left="454" w:right="33"/>
              <w:rPr>
                <w:rFonts w:asciiTheme="minorHAnsi" w:hAnsiTheme="minorHAnsi"/>
                <w:b/>
                <w:i/>
                <w:sz w:val="24"/>
                <w:highlight w:val="yellow"/>
              </w:rPr>
            </w:pPr>
          </w:p>
        </w:tc>
        <w:tc>
          <w:tcPr>
            <w:tcW w:w="2982" w:type="pct"/>
            <w:vAlign w:val="center"/>
          </w:tcPr>
          <w:p w:rsidR="005E40B3" w:rsidRDefault="005E40B3" w:rsidP="0020566B">
            <w:pPr>
              <w:pStyle w:val="Sinespaciado"/>
              <w:ind w:left="458" w:right="395"/>
              <w:jc w:val="both"/>
              <w:rPr>
                <w:rFonts w:asciiTheme="minorHAnsi" w:hAnsiTheme="minorHAnsi"/>
                <w:b/>
                <w:i/>
                <w:sz w:val="24"/>
                <w:highlight w:val="yellow"/>
              </w:rPr>
            </w:pPr>
            <w:r>
              <w:rPr>
                <w:rFonts w:asciiTheme="minorHAnsi" w:hAnsiTheme="minorHAnsi"/>
                <w:b/>
                <w:i/>
                <w:noProof/>
                <w:sz w:val="24"/>
                <w:lang w:eastAsia="es-MX"/>
              </w:rPr>
              <mc:AlternateContent>
                <mc:Choice Requires="wps">
                  <w:drawing>
                    <wp:anchor distT="0" distB="0" distL="114300" distR="114300" simplePos="0" relativeHeight="251792384" behindDoc="0" locked="0" layoutInCell="1" allowOverlap="1" wp14:anchorId="77447541" wp14:editId="18533A53">
                      <wp:simplePos x="0" y="0"/>
                      <wp:positionH relativeFrom="column">
                        <wp:posOffset>59055</wp:posOffset>
                      </wp:positionH>
                      <wp:positionV relativeFrom="paragraph">
                        <wp:posOffset>-81280</wp:posOffset>
                      </wp:positionV>
                      <wp:extent cx="5283835" cy="1127125"/>
                      <wp:effectExtent l="114300" t="57150" r="50165" b="111125"/>
                      <wp:wrapNone/>
                      <wp:docPr id="17" name="Rectángulo redondeado 17"/>
                      <wp:cNvGraphicFramePr/>
                      <a:graphic xmlns:a="http://schemas.openxmlformats.org/drawingml/2006/main">
                        <a:graphicData uri="http://schemas.microsoft.com/office/word/2010/wordprocessingShape">
                          <wps:wsp>
                            <wps:cNvSpPr/>
                            <wps:spPr>
                              <a:xfrm>
                                <a:off x="0" y="0"/>
                                <a:ext cx="5283835" cy="1127563"/>
                              </a:xfrm>
                              <a:prstGeom prst="roundRect">
                                <a:avLst>
                                  <a:gd name="adj" fmla="val 10524"/>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FF2DBE7" id="Rectángulo redondeado 17" o:spid="_x0000_s1026" style="position:absolute;margin-left:4.65pt;margin-top:-6.4pt;width:416.05pt;height:88.7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8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" filled="f" strokecolor="#70ad47 [3209]" strokeweight="2.25pt">
                      <v:stroke joinstyle="miter"/>
                      <v:shadow on="t" color="black" opacity="26214f" origin=".5,-.5" offset="-.74836mm,.74836mm"/>
                    </v:roundrect>
                  </w:pict>
                </mc:Fallback>
              </mc:AlternateContent>
            </w:r>
            <w:r>
              <w:rPr>
                <w:rFonts w:asciiTheme="minorHAnsi" w:hAnsiTheme="minorHAnsi"/>
                <w:b/>
                <w:i/>
                <w:sz w:val="24"/>
              </w:rPr>
              <w:t>“</w:t>
            </w:r>
            <w:r w:rsidRPr="005E40B3">
              <w:rPr>
                <w:rFonts w:asciiTheme="minorHAnsi" w:hAnsiTheme="minorHAnsi"/>
                <w:b/>
                <w:i/>
                <w:sz w:val="24"/>
              </w:rPr>
              <w:t xml:space="preserve">2. </w:t>
            </w:r>
            <w:r w:rsidRPr="005E40B3">
              <w:rPr>
                <w:rFonts w:asciiTheme="minorHAnsi" w:hAnsiTheme="minorHAnsi"/>
                <w:i/>
                <w:sz w:val="24"/>
              </w:rPr>
              <w:t>Detallar las adquisiciones de bienes muebles e inmuebles con su monto global y qué porcentaje de estas adquisiciones fueron realizadas mediante subsidios de capital del sector central. Adicionalmente revelar el importe de los pagos que durante el período se hicieron por la compra de los elementos citados.</w:t>
            </w:r>
            <w:r>
              <w:rPr>
                <w:rFonts w:asciiTheme="minorHAnsi" w:hAnsiTheme="minorHAnsi"/>
                <w:i/>
                <w:sz w:val="24"/>
              </w:rPr>
              <w:t>”</w:t>
            </w:r>
          </w:p>
        </w:tc>
      </w:tr>
    </w:tbl>
    <w:p w:rsidR="005E40B3" w:rsidRDefault="005E40B3">
      <w:r>
        <w:br w:type="page"/>
      </w: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2"/>
        <w:gridCol w:w="8588"/>
      </w:tblGrid>
      <w:tr w:rsidR="005E40B3" w:rsidRPr="00476415" w:rsidTr="00780B4D">
        <w:trPr>
          <w:trHeight w:val="7496"/>
        </w:trPr>
        <w:tc>
          <w:tcPr>
            <w:tcW w:w="2018" w:type="pct"/>
            <w:vAlign w:val="center"/>
          </w:tcPr>
          <w:p w:rsidR="005E40B3" w:rsidRPr="0020566B" w:rsidRDefault="00473B62" w:rsidP="00DC4DDB">
            <w:pPr>
              <w:pStyle w:val="Sinespaciado"/>
              <w:ind w:left="454" w:right="33"/>
              <w:rPr>
                <w:rFonts w:asciiTheme="minorHAnsi" w:hAnsiTheme="minorHAnsi"/>
                <w:b/>
                <w:i/>
                <w:sz w:val="24"/>
                <w:highlight w:val="yellow"/>
              </w:rPr>
            </w:pPr>
            <w:r>
              <w:rPr>
                <w:rFonts w:asciiTheme="minorHAnsi" w:hAnsiTheme="minorHAnsi"/>
                <w:b/>
                <w:i/>
                <w:sz w:val="24"/>
                <w:highlight w:val="yellow"/>
              </w:rPr>
              <w:lastRenderedPageBreak/>
              <w:t xml:space="preserve">“4) </w:t>
            </w:r>
            <w:r w:rsidRPr="00DC4DDB">
              <w:rPr>
                <w:rFonts w:asciiTheme="minorHAnsi" w:hAnsiTheme="minorHAnsi"/>
                <w:b/>
                <w:i/>
                <w:sz w:val="24"/>
                <w:highlight w:val="yellow"/>
              </w:rPr>
              <w:t xml:space="preserve">NOTAS AL ESTADO DE FLUJOS DE EFECTIVO </w:t>
            </w:r>
            <w:r w:rsidRPr="00473B62">
              <w:rPr>
                <w:rFonts w:asciiTheme="minorHAnsi" w:hAnsiTheme="minorHAnsi"/>
                <w:i/>
                <w:sz w:val="24"/>
              </w:rPr>
              <w:t>(ANTES ESTADO DE CAMBIOS EN LA SITUACIÓN FINANCIERA)</w:t>
            </w:r>
            <w:r>
              <w:rPr>
                <w:rFonts w:asciiTheme="minorHAnsi" w:hAnsiTheme="minorHAnsi"/>
                <w:i/>
                <w:sz w:val="24"/>
              </w:rPr>
              <w:t xml:space="preserve"> (…)</w:t>
            </w:r>
            <w:r w:rsidRPr="00473B62">
              <w:rPr>
                <w:rFonts w:asciiTheme="minorHAnsi" w:hAnsiTheme="minorHAnsi"/>
                <w:i/>
                <w:sz w:val="24"/>
              </w:rPr>
              <w:t>”</w:t>
            </w:r>
          </w:p>
        </w:tc>
        <w:tc>
          <w:tcPr>
            <w:tcW w:w="2982" w:type="pct"/>
            <w:vAlign w:val="center"/>
          </w:tcPr>
          <w:p w:rsidR="00473B62" w:rsidRDefault="00473CEB" w:rsidP="00473B62">
            <w:pPr>
              <w:pStyle w:val="Sinespaciado"/>
              <w:ind w:left="458" w:right="395"/>
              <w:jc w:val="both"/>
              <w:rPr>
                <w:rFonts w:asciiTheme="minorHAnsi" w:hAnsiTheme="minorHAnsi"/>
                <w:b/>
                <w:i/>
                <w:sz w:val="24"/>
              </w:rPr>
            </w:pPr>
            <w:r>
              <w:rPr>
                <w:rFonts w:asciiTheme="minorHAnsi" w:hAnsiTheme="minorHAnsi"/>
                <w:b/>
                <w:i/>
                <w:noProof/>
                <w:sz w:val="24"/>
                <w:lang w:eastAsia="es-MX"/>
              </w:rPr>
              <mc:AlternateContent>
                <mc:Choice Requires="wps">
                  <w:drawing>
                    <wp:anchor distT="0" distB="0" distL="114300" distR="114300" simplePos="0" relativeHeight="251793408" behindDoc="0" locked="0" layoutInCell="1" allowOverlap="1">
                      <wp:simplePos x="0" y="0"/>
                      <wp:positionH relativeFrom="column">
                        <wp:posOffset>35560</wp:posOffset>
                      </wp:positionH>
                      <wp:positionV relativeFrom="paragraph">
                        <wp:posOffset>53340</wp:posOffset>
                      </wp:positionV>
                      <wp:extent cx="5295900" cy="4464685"/>
                      <wp:effectExtent l="114300" t="57150" r="57150" b="107315"/>
                      <wp:wrapNone/>
                      <wp:docPr id="18" name="Rectángulo redondeado 18"/>
                      <wp:cNvGraphicFramePr/>
                      <a:graphic xmlns:a="http://schemas.openxmlformats.org/drawingml/2006/main">
                        <a:graphicData uri="http://schemas.microsoft.com/office/word/2010/wordprocessingShape">
                          <wps:wsp>
                            <wps:cNvSpPr/>
                            <wps:spPr>
                              <a:xfrm>
                                <a:off x="0" y="0"/>
                                <a:ext cx="5295900" cy="4464933"/>
                              </a:xfrm>
                              <a:prstGeom prst="roundRect">
                                <a:avLst>
                                  <a:gd name="adj" fmla="val 5641"/>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475484" id="Rectángulo redondeado 18" o:spid="_x0000_s1026" style="position:absolute;margin-left:2.8pt;margin-top:4.2pt;width:417pt;height:351.5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69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" filled="f" strokecolor="#70ad47 [3209]" strokeweight="2.25pt">
                      <v:stroke joinstyle="miter"/>
                      <v:shadow on="t" color="black" opacity="26214f" origin=".5,-.5" offset="-.74836mm,.74836mm"/>
                    </v:roundrect>
                  </w:pict>
                </mc:Fallback>
              </mc:AlternateContent>
            </w:r>
          </w:p>
          <w:p w:rsidR="005E40B3" w:rsidRDefault="00473B62" w:rsidP="00473B62">
            <w:pPr>
              <w:pStyle w:val="Sinespaciado"/>
              <w:ind w:left="458" w:right="395"/>
              <w:jc w:val="both"/>
              <w:rPr>
                <w:rFonts w:asciiTheme="minorHAnsi" w:hAnsiTheme="minorHAnsi"/>
                <w:i/>
                <w:sz w:val="24"/>
              </w:rPr>
            </w:pPr>
            <w:r w:rsidRPr="00473B62">
              <w:rPr>
                <w:rFonts w:asciiTheme="minorHAnsi" w:hAnsiTheme="minorHAnsi"/>
                <w:b/>
                <w:i/>
                <w:sz w:val="24"/>
              </w:rPr>
              <w:t>“3.</w:t>
            </w:r>
            <w:r w:rsidRPr="00473B62">
              <w:rPr>
                <w:rFonts w:asciiTheme="minorHAnsi" w:hAnsiTheme="minorHAnsi"/>
                <w:i/>
                <w:sz w:val="24"/>
              </w:rPr>
              <w:t xml:space="preserve"> Conciliación de los Flujos de Efectivo Netos de las Actividades de Operación y la cuenta de Ahorro/Desahorro antes de Rubros Extraordinarios. A continuación se presenta un ejemplo de la elaboración de la conciliación.</w:t>
            </w:r>
          </w:p>
          <w:p w:rsidR="00473B62" w:rsidRDefault="00473B62" w:rsidP="00473B62">
            <w:pPr>
              <w:pStyle w:val="Sinespaciado"/>
              <w:ind w:left="458" w:right="395"/>
              <w:jc w:val="both"/>
              <w:rPr>
                <w:rFonts w:asciiTheme="minorHAnsi" w:hAnsiTheme="minorHAnsi"/>
                <w:i/>
                <w:sz w:val="24"/>
                <w:highlight w:val="yellow"/>
              </w:rPr>
            </w:pPr>
          </w:p>
          <w:tbl>
            <w:tblPr>
              <w:tblStyle w:val="Tabladecuadrcula4-nfasis6"/>
              <w:tblW w:w="4150" w:type="pct"/>
              <w:jc w:val="center"/>
              <w:tblLook w:val="04A0" w:firstRow="1" w:lastRow="0" w:firstColumn="1" w:lastColumn="0" w:noHBand="0" w:noVBand="1"/>
            </w:tblPr>
            <w:tblGrid>
              <w:gridCol w:w="5512"/>
              <w:gridCol w:w="714"/>
              <w:gridCol w:w="714"/>
            </w:tblGrid>
            <w:tr w:rsidR="00473B62" w:rsidRPr="00473B62" w:rsidTr="00473CEB">
              <w:trPr>
                <w:cnfStyle w:val="100000000000" w:firstRow="1" w:lastRow="0" w:firstColumn="0" w:lastColumn="0" w:oddVBand="0" w:evenVBand="0" w:oddHBand="0"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3971" w:type="pct"/>
                  <w:tcBorders>
                    <w:top w:val="nil"/>
                    <w:left w:val="nil"/>
                    <w:bottom w:val="single" w:sz="4" w:space="0" w:color="A8D08D" w:themeColor="accent6" w:themeTint="99"/>
                    <w:right w:val="single" w:sz="4" w:space="0" w:color="70AD47" w:themeColor="accent6"/>
                  </w:tcBorders>
                  <w:shd w:val="clear" w:color="auto" w:fill="auto"/>
                  <w:vAlign w:val="center"/>
                </w:tcPr>
                <w:p w:rsidR="00473B62" w:rsidRPr="00473B62" w:rsidRDefault="00473B62" w:rsidP="00473B62">
                  <w:pPr>
                    <w:pStyle w:val="Sinespaciado"/>
                    <w:rPr>
                      <w:rFonts w:asciiTheme="minorHAnsi" w:hAnsiTheme="minorHAnsi"/>
                      <w:i/>
                      <w:sz w:val="24"/>
                    </w:rPr>
                  </w:pPr>
                </w:p>
              </w:tc>
              <w:tc>
                <w:tcPr>
                  <w:tcW w:w="514" w:type="pct"/>
                  <w:tcBorders>
                    <w:left w:val="single" w:sz="4" w:space="0" w:color="70AD47" w:themeColor="accent6"/>
                    <w:right w:val="single" w:sz="4" w:space="0" w:color="FFFFFF" w:themeColor="background1"/>
                  </w:tcBorders>
                  <w:vAlign w:val="center"/>
                </w:tcPr>
                <w:p w:rsidR="00473B62" w:rsidRPr="00473B62" w:rsidRDefault="00473B62" w:rsidP="00473B62">
                  <w:pPr>
                    <w:pStyle w:val="Sinespaciad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i/>
                      <w:sz w:val="24"/>
                    </w:rPr>
                  </w:pPr>
                  <w:r w:rsidRPr="00473B62">
                    <w:rPr>
                      <w:rFonts w:asciiTheme="minorHAnsi" w:hAnsiTheme="minorHAnsi"/>
                      <w:i/>
                      <w:sz w:val="24"/>
                    </w:rPr>
                    <w:t>20X2</w:t>
                  </w:r>
                </w:p>
              </w:tc>
              <w:tc>
                <w:tcPr>
                  <w:tcW w:w="514" w:type="pct"/>
                  <w:tcBorders>
                    <w:left w:val="single" w:sz="4" w:space="0" w:color="FFFFFF" w:themeColor="background1"/>
                  </w:tcBorders>
                  <w:vAlign w:val="center"/>
                </w:tcPr>
                <w:p w:rsidR="00473B62" w:rsidRPr="00473B62" w:rsidRDefault="00473B62" w:rsidP="00473B62">
                  <w:pPr>
                    <w:pStyle w:val="Sinespaciad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i/>
                      <w:sz w:val="24"/>
                    </w:rPr>
                  </w:pPr>
                  <w:r w:rsidRPr="00473B62">
                    <w:rPr>
                      <w:rFonts w:asciiTheme="minorHAnsi" w:hAnsiTheme="minorHAnsi"/>
                      <w:i/>
                      <w:sz w:val="24"/>
                    </w:rPr>
                    <w:t>20X1</w:t>
                  </w:r>
                </w:p>
              </w:tc>
            </w:tr>
            <w:tr w:rsidR="00473B62" w:rsidRPr="00473B62" w:rsidTr="00473CEB">
              <w:trPr>
                <w:cnfStyle w:val="000000100000" w:firstRow="0" w:lastRow="0" w:firstColumn="0" w:lastColumn="0" w:oddVBand="0" w:evenVBand="0" w:oddHBand="1"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3971" w:type="pct"/>
                  <w:tcBorders>
                    <w:top w:val="single" w:sz="4" w:space="0" w:color="A8D08D" w:themeColor="accent6" w:themeTint="99"/>
                    <w:bottom w:val="single" w:sz="4" w:space="0" w:color="C5E0B3" w:themeColor="accent6" w:themeTint="66"/>
                  </w:tcBorders>
                  <w:shd w:val="clear" w:color="auto" w:fill="C5E0B3" w:themeFill="accent6" w:themeFillTint="66"/>
                  <w:vAlign w:val="center"/>
                </w:tcPr>
                <w:p w:rsidR="00473B62" w:rsidRPr="00473B62" w:rsidRDefault="00473B62" w:rsidP="00473B62">
                  <w:pPr>
                    <w:pStyle w:val="Sinespaciado"/>
                    <w:rPr>
                      <w:rFonts w:asciiTheme="minorHAnsi" w:hAnsiTheme="minorHAnsi"/>
                      <w:i/>
                      <w:sz w:val="24"/>
                    </w:rPr>
                  </w:pPr>
                  <w:r w:rsidRPr="00473B62">
                    <w:rPr>
                      <w:rFonts w:asciiTheme="minorHAnsi" w:hAnsiTheme="minorHAnsi"/>
                      <w:i/>
                      <w:sz w:val="24"/>
                    </w:rPr>
                    <w:t>Ahorro desahorro antes de rubros extraordinarios</w:t>
                  </w:r>
                </w:p>
              </w:tc>
              <w:tc>
                <w:tcPr>
                  <w:tcW w:w="514" w:type="pct"/>
                  <w:tcBorders>
                    <w:bottom w:val="single" w:sz="4" w:space="0" w:color="C5E0B3" w:themeColor="accent6" w:themeTint="66"/>
                  </w:tcBorders>
                  <w:shd w:val="clear" w:color="auto" w:fill="C5E0B3" w:themeFill="accent6" w:themeFillTint="66"/>
                  <w:vAlign w:val="center"/>
                </w:tcPr>
                <w:p w:rsidR="00473B62" w:rsidRPr="00473B62" w:rsidRDefault="00473B62" w:rsidP="00473B62">
                  <w:pPr>
                    <w:pStyle w:val="Sinespaciad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
                      <w:sz w:val="24"/>
                    </w:rPr>
                  </w:pPr>
                  <w:r w:rsidRPr="00473B62">
                    <w:rPr>
                      <w:rFonts w:asciiTheme="minorHAnsi" w:hAnsiTheme="minorHAnsi"/>
                      <w:i/>
                      <w:sz w:val="24"/>
                    </w:rPr>
                    <w:t>X</w:t>
                  </w:r>
                </w:p>
              </w:tc>
              <w:tc>
                <w:tcPr>
                  <w:tcW w:w="514" w:type="pct"/>
                  <w:tcBorders>
                    <w:bottom w:val="single" w:sz="4" w:space="0" w:color="C5E0B3" w:themeColor="accent6" w:themeTint="66"/>
                  </w:tcBorders>
                  <w:shd w:val="clear" w:color="auto" w:fill="C5E0B3" w:themeFill="accent6" w:themeFillTint="66"/>
                  <w:vAlign w:val="center"/>
                </w:tcPr>
                <w:p w:rsidR="00473B62" w:rsidRPr="00473B62" w:rsidRDefault="00473B62" w:rsidP="00473B62">
                  <w:pPr>
                    <w:pStyle w:val="Sinespaciad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
                      <w:sz w:val="24"/>
                    </w:rPr>
                  </w:pPr>
                  <w:r w:rsidRPr="00473B62">
                    <w:rPr>
                      <w:rFonts w:asciiTheme="minorHAnsi" w:hAnsiTheme="minorHAnsi"/>
                      <w:i/>
                      <w:sz w:val="24"/>
                    </w:rPr>
                    <w:t>X</w:t>
                  </w:r>
                </w:p>
              </w:tc>
            </w:tr>
            <w:tr w:rsidR="00473B62" w:rsidRPr="00473B62" w:rsidTr="00473CEB">
              <w:trPr>
                <w:trHeight w:val="397"/>
                <w:jc w:val="center"/>
              </w:trPr>
              <w:tc>
                <w:tcPr>
                  <w:cnfStyle w:val="001000000000" w:firstRow="0" w:lastRow="0" w:firstColumn="1" w:lastColumn="0" w:oddVBand="0" w:evenVBand="0" w:oddHBand="0" w:evenHBand="0" w:firstRowFirstColumn="0" w:firstRowLastColumn="0" w:lastRowFirstColumn="0" w:lastRowLastColumn="0"/>
                  <w:tcW w:w="3971" w:type="pct"/>
                  <w:tcBorders>
                    <w:top w:val="single" w:sz="4" w:space="0" w:color="C5E0B3" w:themeColor="accent6" w:themeTint="66"/>
                    <w:bottom w:val="nil"/>
                  </w:tcBorders>
                  <w:vAlign w:val="center"/>
                </w:tcPr>
                <w:p w:rsidR="00473B62" w:rsidRPr="00473B62" w:rsidRDefault="00473B62" w:rsidP="00473B62">
                  <w:pPr>
                    <w:pStyle w:val="Sinespaciado"/>
                    <w:rPr>
                      <w:rFonts w:asciiTheme="minorHAnsi" w:hAnsiTheme="minorHAnsi"/>
                      <w:i/>
                      <w:sz w:val="24"/>
                    </w:rPr>
                  </w:pPr>
                  <w:r w:rsidRPr="00473B62">
                    <w:rPr>
                      <w:rFonts w:asciiTheme="minorHAnsi" w:hAnsiTheme="minorHAnsi"/>
                      <w:i/>
                      <w:sz w:val="24"/>
                    </w:rPr>
                    <w:t>Movimientos de partidas (o rubros) que no afectan el efectivo</w:t>
                  </w:r>
                </w:p>
              </w:tc>
              <w:tc>
                <w:tcPr>
                  <w:tcW w:w="514" w:type="pct"/>
                  <w:tcBorders>
                    <w:top w:val="single" w:sz="4" w:space="0" w:color="C5E0B3" w:themeColor="accent6" w:themeTint="66"/>
                    <w:bottom w:val="nil"/>
                  </w:tcBorders>
                  <w:vAlign w:val="center"/>
                </w:tcPr>
                <w:p w:rsidR="00473B62" w:rsidRPr="00473B62" w:rsidRDefault="00473B62" w:rsidP="00473B62">
                  <w:pPr>
                    <w:pStyle w:val="Sinespaciad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i/>
                      <w:sz w:val="24"/>
                    </w:rPr>
                  </w:pPr>
                  <w:r w:rsidRPr="00473B62">
                    <w:rPr>
                      <w:rFonts w:asciiTheme="minorHAnsi" w:hAnsiTheme="minorHAnsi"/>
                      <w:i/>
                      <w:sz w:val="24"/>
                    </w:rPr>
                    <w:t>X</w:t>
                  </w:r>
                </w:p>
              </w:tc>
              <w:tc>
                <w:tcPr>
                  <w:tcW w:w="514" w:type="pct"/>
                  <w:tcBorders>
                    <w:top w:val="single" w:sz="4" w:space="0" w:color="C5E0B3" w:themeColor="accent6" w:themeTint="66"/>
                    <w:bottom w:val="nil"/>
                  </w:tcBorders>
                  <w:vAlign w:val="center"/>
                </w:tcPr>
                <w:p w:rsidR="00473B62" w:rsidRPr="00473B62" w:rsidRDefault="00473B62" w:rsidP="00473B62">
                  <w:pPr>
                    <w:pStyle w:val="Sinespaciad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i/>
                      <w:sz w:val="24"/>
                    </w:rPr>
                  </w:pPr>
                  <w:r w:rsidRPr="00473B62">
                    <w:rPr>
                      <w:rFonts w:asciiTheme="minorHAnsi" w:hAnsiTheme="minorHAnsi"/>
                      <w:i/>
                      <w:sz w:val="24"/>
                    </w:rPr>
                    <w:t>X</w:t>
                  </w:r>
                </w:p>
              </w:tc>
            </w:tr>
            <w:tr w:rsidR="00473B62" w:rsidRPr="00473B62" w:rsidTr="00473CEB">
              <w:trPr>
                <w:cnfStyle w:val="000000100000" w:firstRow="0" w:lastRow="0" w:firstColumn="0" w:lastColumn="0" w:oddVBand="0" w:evenVBand="0" w:oddHBand="1"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3971" w:type="pct"/>
                  <w:tcBorders>
                    <w:top w:val="nil"/>
                    <w:bottom w:val="nil"/>
                  </w:tcBorders>
                  <w:shd w:val="clear" w:color="auto" w:fill="C5E0B3" w:themeFill="accent6" w:themeFillTint="66"/>
                  <w:vAlign w:val="center"/>
                </w:tcPr>
                <w:p w:rsidR="00473B62" w:rsidRPr="00473B62" w:rsidRDefault="00473B62" w:rsidP="00473B62">
                  <w:pPr>
                    <w:pStyle w:val="Sinespaciado"/>
                    <w:rPr>
                      <w:rFonts w:asciiTheme="minorHAnsi" w:hAnsiTheme="minorHAnsi"/>
                      <w:i/>
                      <w:sz w:val="24"/>
                    </w:rPr>
                  </w:pPr>
                  <w:r w:rsidRPr="00473B62">
                    <w:rPr>
                      <w:rFonts w:asciiTheme="minorHAnsi" w:hAnsiTheme="minorHAnsi"/>
                      <w:i/>
                      <w:sz w:val="24"/>
                    </w:rPr>
                    <w:t>Depreciación</w:t>
                  </w:r>
                </w:p>
              </w:tc>
              <w:tc>
                <w:tcPr>
                  <w:tcW w:w="514" w:type="pct"/>
                  <w:tcBorders>
                    <w:top w:val="nil"/>
                    <w:bottom w:val="nil"/>
                  </w:tcBorders>
                  <w:shd w:val="clear" w:color="auto" w:fill="C5E0B3" w:themeFill="accent6" w:themeFillTint="66"/>
                  <w:vAlign w:val="center"/>
                </w:tcPr>
                <w:p w:rsidR="00473B62" w:rsidRPr="00473B62" w:rsidRDefault="00473B62" w:rsidP="00473B62">
                  <w:pPr>
                    <w:pStyle w:val="Sinespaciad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
                      <w:sz w:val="24"/>
                    </w:rPr>
                  </w:pPr>
                  <w:r w:rsidRPr="00473B62">
                    <w:rPr>
                      <w:rFonts w:asciiTheme="minorHAnsi" w:hAnsiTheme="minorHAnsi"/>
                      <w:i/>
                      <w:sz w:val="24"/>
                    </w:rPr>
                    <w:t>X</w:t>
                  </w:r>
                </w:p>
              </w:tc>
              <w:tc>
                <w:tcPr>
                  <w:tcW w:w="514" w:type="pct"/>
                  <w:tcBorders>
                    <w:top w:val="nil"/>
                    <w:bottom w:val="nil"/>
                  </w:tcBorders>
                  <w:shd w:val="clear" w:color="auto" w:fill="C5E0B3" w:themeFill="accent6" w:themeFillTint="66"/>
                  <w:vAlign w:val="center"/>
                </w:tcPr>
                <w:p w:rsidR="00473B62" w:rsidRPr="00473B62" w:rsidRDefault="00473B62" w:rsidP="00473B62">
                  <w:pPr>
                    <w:pStyle w:val="Sinespaciad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
                      <w:sz w:val="24"/>
                    </w:rPr>
                  </w:pPr>
                  <w:r w:rsidRPr="00473B62">
                    <w:rPr>
                      <w:rFonts w:asciiTheme="minorHAnsi" w:hAnsiTheme="minorHAnsi"/>
                      <w:i/>
                      <w:sz w:val="24"/>
                    </w:rPr>
                    <w:t>X</w:t>
                  </w:r>
                </w:p>
              </w:tc>
            </w:tr>
            <w:tr w:rsidR="00473B62" w:rsidRPr="00473B62" w:rsidTr="00473CEB">
              <w:trPr>
                <w:trHeight w:val="397"/>
                <w:jc w:val="center"/>
              </w:trPr>
              <w:tc>
                <w:tcPr>
                  <w:cnfStyle w:val="001000000000" w:firstRow="0" w:lastRow="0" w:firstColumn="1" w:lastColumn="0" w:oddVBand="0" w:evenVBand="0" w:oddHBand="0" w:evenHBand="0" w:firstRowFirstColumn="0" w:firstRowLastColumn="0" w:lastRowFirstColumn="0" w:lastRowLastColumn="0"/>
                  <w:tcW w:w="3971" w:type="pct"/>
                  <w:tcBorders>
                    <w:top w:val="nil"/>
                    <w:bottom w:val="nil"/>
                  </w:tcBorders>
                  <w:vAlign w:val="center"/>
                </w:tcPr>
                <w:p w:rsidR="00473B62" w:rsidRPr="00473B62" w:rsidRDefault="00473B62" w:rsidP="00473B62">
                  <w:pPr>
                    <w:pStyle w:val="Sinespaciado"/>
                    <w:rPr>
                      <w:rFonts w:asciiTheme="minorHAnsi" w:hAnsiTheme="minorHAnsi"/>
                      <w:i/>
                      <w:sz w:val="24"/>
                    </w:rPr>
                  </w:pPr>
                  <w:r w:rsidRPr="00473B62">
                    <w:rPr>
                      <w:rFonts w:asciiTheme="minorHAnsi" w:hAnsiTheme="minorHAnsi"/>
                      <w:i/>
                      <w:sz w:val="24"/>
                    </w:rPr>
                    <w:t>Amortización</w:t>
                  </w:r>
                </w:p>
              </w:tc>
              <w:tc>
                <w:tcPr>
                  <w:tcW w:w="514" w:type="pct"/>
                  <w:tcBorders>
                    <w:top w:val="nil"/>
                    <w:bottom w:val="nil"/>
                  </w:tcBorders>
                  <w:vAlign w:val="center"/>
                </w:tcPr>
                <w:p w:rsidR="00473B62" w:rsidRPr="00473B62" w:rsidRDefault="00473B62" w:rsidP="00473B62">
                  <w:pPr>
                    <w:pStyle w:val="Sinespaciad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i/>
                      <w:sz w:val="24"/>
                    </w:rPr>
                  </w:pPr>
                  <w:r w:rsidRPr="00473B62">
                    <w:rPr>
                      <w:rFonts w:asciiTheme="minorHAnsi" w:hAnsiTheme="minorHAnsi"/>
                      <w:i/>
                      <w:sz w:val="24"/>
                    </w:rPr>
                    <w:t>X</w:t>
                  </w:r>
                </w:p>
              </w:tc>
              <w:tc>
                <w:tcPr>
                  <w:tcW w:w="514" w:type="pct"/>
                  <w:tcBorders>
                    <w:top w:val="nil"/>
                    <w:bottom w:val="nil"/>
                  </w:tcBorders>
                  <w:vAlign w:val="center"/>
                </w:tcPr>
                <w:p w:rsidR="00473B62" w:rsidRPr="00473B62" w:rsidRDefault="00473B62" w:rsidP="00473B62">
                  <w:pPr>
                    <w:pStyle w:val="Sinespaciad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i/>
                      <w:sz w:val="24"/>
                    </w:rPr>
                  </w:pPr>
                  <w:r w:rsidRPr="00473B62">
                    <w:rPr>
                      <w:rFonts w:asciiTheme="minorHAnsi" w:hAnsiTheme="minorHAnsi"/>
                      <w:i/>
                      <w:sz w:val="24"/>
                    </w:rPr>
                    <w:t>X</w:t>
                  </w:r>
                </w:p>
              </w:tc>
            </w:tr>
            <w:tr w:rsidR="00473B62" w:rsidRPr="00473B62" w:rsidTr="00473CEB">
              <w:trPr>
                <w:cnfStyle w:val="000000100000" w:firstRow="0" w:lastRow="0" w:firstColumn="0" w:lastColumn="0" w:oddVBand="0" w:evenVBand="0" w:oddHBand="1"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3971" w:type="pct"/>
                  <w:tcBorders>
                    <w:top w:val="nil"/>
                    <w:bottom w:val="nil"/>
                  </w:tcBorders>
                  <w:shd w:val="clear" w:color="auto" w:fill="C5E0B3" w:themeFill="accent6" w:themeFillTint="66"/>
                  <w:vAlign w:val="center"/>
                </w:tcPr>
                <w:p w:rsidR="00473B62" w:rsidRPr="00473B62" w:rsidRDefault="00473B62" w:rsidP="00473B62">
                  <w:pPr>
                    <w:pStyle w:val="Sinespaciado"/>
                    <w:rPr>
                      <w:rFonts w:asciiTheme="minorHAnsi" w:hAnsiTheme="minorHAnsi"/>
                      <w:i/>
                      <w:sz w:val="24"/>
                    </w:rPr>
                  </w:pPr>
                  <w:r w:rsidRPr="00473B62">
                    <w:rPr>
                      <w:rFonts w:asciiTheme="minorHAnsi" w:hAnsiTheme="minorHAnsi"/>
                      <w:i/>
                      <w:sz w:val="24"/>
                    </w:rPr>
                    <w:t>Incrementos en provisiones</w:t>
                  </w:r>
                </w:p>
              </w:tc>
              <w:tc>
                <w:tcPr>
                  <w:tcW w:w="514" w:type="pct"/>
                  <w:tcBorders>
                    <w:top w:val="nil"/>
                    <w:bottom w:val="nil"/>
                  </w:tcBorders>
                  <w:shd w:val="clear" w:color="auto" w:fill="C5E0B3" w:themeFill="accent6" w:themeFillTint="66"/>
                  <w:vAlign w:val="center"/>
                </w:tcPr>
                <w:p w:rsidR="00473B62" w:rsidRPr="00473B62" w:rsidRDefault="00473B62" w:rsidP="00473B62">
                  <w:pPr>
                    <w:pStyle w:val="Sinespaciad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
                      <w:sz w:val="24"/>
                    </w:rPr>
                  </w:pPr>
                  <w:r w:rsidRPr="00473B62">
                    <w:rPr>
                      <w:rFonts w:asciiTheme="minorHAnsi" w:hAnsiTheme="minorHAnsi"/>
                      <w:i/>
                      <w:sz w:val="24"/>
                    </w:rPr>
                    <w:t>X</w:t>
                  </w:r>
                </w:p>
              </w:tc>
              <w:tc>
                <w:tcPr>
                  <w:tcW w:w="514" w:type="pct"/>
                  <w:tcBorders>
                    <w:top w:val="nil"/>
                    <w:bottom w:val="nil"/>
                  </w:tcBorders>
                  <w:shd w:val="clear" w:color="auto" w:fill="C5E0B3" w:themeFill="accent6" w:themeFillTint="66"/>
                  <w:vAlign w:val="center"/>
                </w:tcPr>
                <w:p w:rsidR="00473B62" w:rsidRPr="00473B62" w:rsidRDefault="00473B62" w:rsidP="00473B62">
                  <w:pPr>
                    <w:pStyle w:val="Sinespaciad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
                      <w:sz w:val="24"/>
                    </w:rPr>
                  </w:pPr>
                  <w:r w:rsidRPr="00473B62">
                    <w:rPr>
                      <w:rFonts w:asciiTheme="minorHAnsi" w:hAnsiTheme="minorHAnsi"/>
                      <w:i/>
                      <w:sz w:val="24"/>
                    </w:rPr>
                    <w:t>X</w:t>
                  </w:r>
                </w:p>
              </w:tc>
            </w:tr>
            <w:tr w:rsidR="00473B62" w:rsidRPr="00473B62" w:rsidTr="00473CEB">
              <w:trPr>
                <w:trHeight w:val="397"/>
                <w:jc w:val="center"/>
              </w:trPr>
              <w:tc>
                <w:tcPr>
                  <w:cnfStyle w:val="001000000000" w:firstRow="0" w:lastRow="0" w:firstColumn="1" w:lastColumn="0" w:oddVBand="0" w:evenVBand="0" w:oddHBand="0" w:evenHBand="0" w:firstRowFirstColumn="0" w:firstRowLastColumn="0" w:lastRowFirstColumn="0" w:lastRowLastColumn="0"/>
                  <w:tcW w:w="3971" w:type="pct"/>
                  <w:tcBorders>
                    <w:top w:val="nil"/>
                    <w:bottom w:val="nil"/>
                  </w:tcBorders>
                  <w:vAlign w:val="center"/>
                </w:tcPr>
                <w:p w:rsidR="00473B62" w:rsidRPr="00473B62" w:rsidRDefault="00473B62" w:rsidP="00473B62">
                  <w:pPr>
                    <w:pStyle w:val="Sinespaciado"/>
                    <w:rPr>
                      <w:rFonts w:asciiTheme="minorHAnsi" w:hAnsiTheme="minorHAnsi"/>
                      <w:i/>
                      <w:sz w:val="24"/>
                    </w:rPr>
                  </w:pPr>
                  <w:r w:rsidRPr="00473B62">
                    <w:rPr>
                      <w:rFonts w:asciiTheme="minorHAnsi" w:hAnsiTheme="minorHAnsi"/>
                      <w:i/>
                      <w:sz w:val="24"/>
                    </w:rPr>
                    <w:t>Incrementos en inversiones producidos por revaluación</w:t>
                  </w:r>
                </w:p>
              </w:tc>
              <w:tc>
                <w:tcPr>
                  <w:tcW w:w="514" w:type="pct"/>
                  <w:tcBorders>
                    <w:top w:val="nil"/>
                    <w:bottom w:val="nil"/>
                  </w:tcBorders>
                  <w:vAlign w:val="center"/>
                </w:tcPr>
                <w:p w:rsidR="00473B62" w:rsidRPr="00473B62" w:rsidRDefault="00473B62" w:rsidP="00473B62">
                  <w:pPr>
                    <w:pStyle w:val="Sinespaciad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i/>
                      <w:sz w:val="24"/>
                    </w:rPr>
                  </w:pPr>
                  <w:r w:rsidRPr="00473B62">
                    <w:rPr>
                      <w:rFonts w:asciiTheme="minorHAnsi" w:hAnsiTheme="minorHAnsi"/>
                      <w:i/>
                      <w:sz w:val="24"/>
                    </w:rPr>
                    <w:t>X</w:t>
                  </w:r>
                </w:p>
              </w:tc>
              <w:tc>
                <w:tcPr>
                  <w:tcW w:w="514" w:type="pct"/>
                  <w:tcBorders>
                    <w:top w:val="nil"/>
                    <w:bottom w:val="nil"/>
                  </w:tcBorders>
                  <w:vAlign w:val="center"/>
                </w:tcPr>
                <w:p w:rsidR="00473B62" w:rsidRPr="00473B62" w:rsidRDefault="00473B62" w:rsidP="00473B62">
                  <w:pPr>
                    <w:pStyle w:val="Sinespaciad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i/>
                      <w:sz w:val="24"/>
                    </w:rPr>
                  </w:pPr>
                  <w:r w:rsidRPr="00473B62">
                    <w:rPr>
                      <w:rFonts w:asciiTheme="minorHAnsi" w:hAnsiTheme="minorHAnsi"/>
                      <w:i/>
                      <w:sz w:val="24"/>
                    </w:rPr>
                    <w:t>X</w:t>
                  </w:r>
                </w:p>
              </w:tc>
            </w:tr>
            <w:tr w:rsidR="00473B62" w:rsidRPr="00473B62" w:rsidTr="00473CEB">
              <w:trPr>
                <w:cnfStyle w:val="000000100000" w:firstRow="0" w:lastRow="0" w:firstColumn="0" w:lastColumn="0" w:oddVBand="0" w:evenVBand="0" w:oddHBand="1"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3971" w:type="pct"/>
                  <w:tcBorders>
                    <w:top w:val="nil"/>
                    <w:bottom w:val="nil"/>
                  </w:tcBorders>
                  <w:shd w:val="clear" w:color="auto" w:fill="C5E0B3" w:themeFill="accent6" w:themeFillTint="66"/>
                  <w:vAlign w:val="center"/>
                </w:tcPr>
                <w:p w:rsidR="00473B62" w:rsidRPr="00473B62" w:rsidRDefault="00473B62" w:rsidP="00473B62">
                  <w:pPr>
                    <w:pStyle w:val="Sinespaciado"/>
                    <w:rPr>
                      <w:rFonts w:asciiTheme="minorHAnsi" w:hAnsiTheme="minorHAnsi"/>
                      <w:i/>
                      <w:sz w:val="24"/>
                    </w:rPr>
                  </w:pPr>
                  <w:r w:rsidRPr="00473B62">
                    <w:rPr>
                      <w:rFonts w:asciiTheme="minorHAnsi" w:hAnsiTheme="minorHAnsi"/>
                      <w:i/>
                      <w:sz w:val="24"/>
                    </w:rPr>
                    <w:t>Ganancia/pérdida por venta de propiedad, planta y equipo</w:t>
                  </w:r>
                </w:p>
              </w:tc>
              <w:tc>
                <w:tcPr>
                  <w:tcW w:w="514" w:type="pct"/>
                  <w:tcBorders>
                    <w:top w:val="nil"/>
                    <w:bottom w:val="nil"/>
                  </w:tcBorders>
                  <w:shd w:val="clear" w:color="auto" w:fill="C5E0B3" w:themeFill="accent6" w:themeFillTint="66"/>
                  <w:vAlign w:val="center"/>
                </w:tcPr>
                <w:p w:rsidR="00473B62" w:rsidRPr="00473B62" w:rsidRDefault="00473B62" w:rsidP="00473B62">
                  <w:pPr>
                    <w:pStyle w:val="Sinespaciad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
                      <w:sz w:val="24"/>
                    </w:rPr>
                  </w:pPr>
                  <w:r w:rsidRPr="00473B62">
                    <w:rPr>
                      <w:rFonts w:asciiTheme="minorHAnsi" w:hAnsiTheme="minorHAnsi"/>
                      <w:i/>
                      <w:sz w:val="24"/>
                    </w:rPr>
                    <w:t>X</w:t>
                  </w:r>
                </w:p>
              </w:tc>
              <w:tc>
                <w:tcPr>
                  <w:tcW w:w="514" w:type="pct"/>
                  <w:tcBorders>
                    <w:top w:val="nil"/>
                    <w:bottom w:val="nil"/>
                  </w:tcBorders>
                  <w:shd w:val="clear" w:color="auto" w:fill="C5E0B3" w:themeFill="accent6" w:themeFillTint="66"/>
                  <w:vAlign w:val="center"/>
                </w:tcPr>
                <w:p w:rsidR="00473B62" w:rsidRPr="00473B62" w:rsidRDefault="00473B62" w:rsidP="00473B62">
                  <w:pPr>
                    <w:pStyle w:val="Sinespaciad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
                      <w:sz w:val="24"/>
                    </w:rPr>
                  </w:pPr>
                  <w:r w:rsidRPr="00473B62">
                    <w:rPr>
                      <w:rFonts w:asciiTheme="minorHAnsi" w:hAnsiTheme="minorHAnsi"/>
                      <w:i/>
                      <w:sz w:val="24"/>
                    </w:rPr>
                    <w:t>X</w:t>
                  </w:r>
                </w:p>
              </w:tc>
            </w:tr>
            <w:tr w:rsidR="00473B62" w:rsidRPr="00473B62" w:rsidTr="00473CEB">
              <w:trPr>
                <w:trHeight w:val="397"/>
                <w:jc w:val="center"/>
              </w:trPr>
              <w:tc>
                <w:tcPr>
                  <w:cnfStyle w:val="001000000000" w:firstRow="0" w:lastRow="0" w:firstColumn="1" w:lastColumn="0" w:oddVBand="0" w:evenVBand="0" w:oddHBand="0" w:evenHBand="0" w:firstRowFirstColumn="0" w:firstRowLastColumn="0" w:lastRowFirstColumn="0" w:lastRowLastColumn="0"/>
                  <w:tcW w:w="3971" w:type="pct"/>
                  <w:tcBorders>
                    <w:top w:val="nil"/>
                    <w:bottom w:val="nil"/>
                  </w:tcBorders>
                  <w:vAlign w:val="center"/>
                </w:tcPr>
                <w:p w:rsidR="00473B62" w:rsidRPr="00473B62" w:rsidRDefault="00473B62" w:rsidP="00473B62">
                  <w:pPr>
                    <w:pStyle w:val="Sinespaciado"/>
                    <w:rPr>
                      <w:rFonts w:asciiTheme="minorHAnsi" w:hAnsiTheme="minorHAnsi"/>
                      <w:i/>
                      <w:sz w:val="24"/>
                    </w:rPr>
                  </w:pPr>
                  <w:r w:rsidRPr="00473B62">
                    <w:rPr>
                      <w:rFonts w:asciiTheme="minorHAnsi" w:hAnsiTheme="minorHAnsi"/>
                      <w:i/>
                      <w:sz w:val="24"/>
                    </w:rPr>
                    <w:t>Incremento en cuentas X cobrar</w:t>
                  </w:r>
                </w:p>
              </w:tc>
              <w:tc>
                <w:tcPr>
                  <w:tcW w:w="514" w:type="pct"/>
                  <w:tcBorders>
                    <w:top w:val="nil"/>
                    <w:bottom w:val="nil"/>
                  </w:tcBorders>
                  <w:vAlign w:val="center"/>
                </w:tcPr>
                <w:p w:rsidR="00473B62" w:rsidRPr="00473B62" w:rsidRDefault="00473B62" w:rsidP="00473B62">
                  <w:pPr>
                    <w:pStyle w:val="Sinespaciad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i/>
                      <w:sz w:val="24"/>
                    </w:rPr>
                  </w:pPr>
                  <w:r w:rsidRPr="00473B62">
                    <w:rPr>
                      <w:rFonts w:asciiTheme="minorHAnsi" w:hAnsiTheme="minorHAnsi"/>
                      <w:i/>
                      <w:sz w:val="24"/>
                    </w:rPr>
                    <w:t>X</w:t>
                  </w:r>
                </w:p>
              </w:tc>
              <w:tc>
                <w:tcPr>
                  <w:tcW w:w="514" w:type="pct"/>
                  <w:tcBorders>
                    <w:top w:val="nil"/>
                    <w:bottom w:val="nil"/>
                  </w:tcBorders>
                  <w:vAlign w:val="center"/>
                </w:tcPr>
                <w:p w:rsidR="00473B62" w:rsidRPr="00473B62" w:rsidRDefault="00473B62" w:rsidP="00473B62">
                  <w:pPr>
                    <w:pStyle w:val="Sinespaciad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i/>
                      <w:sz w:val="24"/>
                    </w:rPr>
                  </w:pPr>
                  <w:r w:rsidRPr="00473B62">
                    <w:rPr>
                      <w:rFonts w:asciiTheme="minorHAnsi" w:hAnsiTheme="minorHAnsi"/>
                      <w:i/>
                      <w:sz w:val="24"/>
                    </w:rPr>
                    <w:t>X</w:t>
                  </w:r>
                </w:p>
              </w:tc>
            </w:tr>
            <w:tr w:rsidR="00473B62" w:rsidRPr="00473B62" w:rsidTr="00473CEB">
              <w:trPr>
                <w:cnfStyle w:val="000000100000" w:firstRow="0" w:lastRow="0" w:firstColumn="0" w:lastColumn="0" w:oddVBand="0" w:evenVBand="0" w:oddHBand="1"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3971" w:type="pct"/>
                  <w:tcBorders>
                    <w:top w:val="nil"/>
                  </w:tcBorders>
                  <w:shd w:val="clear" w:color="auto" w:fill="C5E0B3" w:themeFill="accent6" w:themeFillTint="66"/>
                  <w:vAlign w:val="center"/>
                </w:tcPr>
                <w:p w:rsidR="00473B62" w:rsidRPr="00473B62" w:rsidRDefault="00473B62" w:rsidP="00473B62">
                  <w:pPr>
                    <w:pStyle w:val="Sinespaciado"/>
                    <w:rPr>
                      <w:rFonts w:asciiTheme="minorHAnsi" w:hAnsiTheme="minorHAnsi"/>
                      <w:i/>
                      <w:sz w:val="24"/>
                    </w:rPr>
                  </w:pPr>
                  <w:r w:rsidRPr="00473B62">
                    <w:rPr>
                      <w:rFonts w:asciiTheme="minorHAnsi" w:hAnsiTheme="minorHAnsi"/>
                      <w:i/>
                      <w:sz w:val="24"/>
                    </w:rPr>
                    <w:t>Partidas extraordinarias</w:t>
                  </w:r>
                </w:p>
              </w:tc>
              <w:tc>
                <w:tcPr>
                  <w:tcW w:w="514" w:type="pct"/>
                  <w:tcBorders>
                    <w:top w:val="nil"/>
                  </w:tcBorders>
                  <w:shd w:val="clear" w:color="auto" w:fill="C5E0B3" w:themeFill="accent6" w:themeFillTint="66"/>
                  <w:vAlign w:val="center"/>
                </w:tcPr>
                <w:p w:rsidR="00473B62" w:rsidRPr="00473B62" w:rsidRDefault="00473B62" w:rsidP="00473B62">
                  <w:pPr>
                    <w:pStyle w:val="Sinespaciad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
                      <w:sz w:val="24"/>
                    </w:rPr>
                  </w:pPr>
                  <w:r w:rsidRPr="00473B62">
                    <w:rPr>
                      <w:rFonts w:asciiTheme="minorHAnsi" w:hAnsiTheme="minorHAnsi"/>
                      <w:i/>
                      <w:sz w:val="24"/>
                    </w:rPr>
                    <w:t>X</w:t>
                  </w:r>
                </w:p>
              </w:tc>
              <w:tc>
                <w:tcPr>
                  <w:tcW w:w="514" w:type="pct"/>
                  <w:tcBorders>
                    <w:top w:val="nil"/>
                  </w:tcBorders>
                  <w:shd w:val="clear" w:color="auto" w:fill="C5E0B3" w:themeFill="accent6" w:themeFillTint="66"/>
                  <w:vAlign w:val="center"/>
                </w:tcPr>
                <w:p w:rsidR="00473B62" w:rsidRPr="00473B62" w:rsidRDefault="00473B62" w:rsidP="00473B62">
                  <w:pPr>
                    <w:pStyle w:val="Sinespaciad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
                      <w:sz w:val="24"/>
                    </w:rPr>
                  </w:pPr>
                  <w:r w:rsidRPr="00473B62">
                    <w:rPr>
                      <w:rFonts w:asciiTheme="minorHAnsi" w:hAnsiTheme="minorHAnsi"/>
                      <w:i/>
                      <w:sz w:val="24"/>
                    </w:rPr>
                    <w:t>X</w:t>
                  </w:r>
                </w:p>
              </w:tc>
            </w:tr>
          </w:tbl>
          <w:p w:rsidR="00473B62" w:rsidRDefault="00473B62" w:rsidP="00473B62">
            <w:pPr>
              <w:pStyle w:val="Sinespaciado"/>
              <w:ind w:left="458" w:right="395"/>
              <w:jc w:val="both"/>
              <w:rPr>
                <w:rFonts w:asciiTheme="minorHAnsi" w:hAnsiTheme="minorHAnsi"/>
                <w:i/>
                <w:sz w:val="24"/>
                <w:highlight w:val="yellow"/>
              </w:rPr>
            </w:pPr>
          </w:p>
          <w:p w:rsidR="00473B62" w:rsidRPr="00473B62" w:rsidRDefault="00473B62" w:rsidP="00473B62">
            <w:pPr>
              <w:pStyle w:val="Sinespaciado"/>
              <w:ind w:left="458" w:right="395"/>
              <w:jc w:val="both"/>
              <w:rPr>
                <w:rFonts w:asciiTheme="minorHAnsi" w:hAnsiTheme="minorHAnsi"/>
                <w:i/>
                <w:sz w:val="24"/>
              </w:rPr>
            </w:pPr>
            <w:r w:rsidRPr="00473B62">
              <w:rPr>
                <w:rFonts w:asciiTheme="minorHAnsi" w:hAnsiTheme="minorHAnsi"/>
                <w:i/>
                <w:sz w:val="24"/>
              </w:rPr>
              <w:t>Las cuentas que aparecen en el cuadro anterior no son exhaustivas y tienen como finalidad ejemplificar el formato que se sugiere para elaborar la nota.</w:t>
            </w:r>
            <w:r w:rsidR="00681253">
              <w:rPr>
                <w:rFonts w:asciiTheme="minorHAnsi" w:hAnsiTheme="minorHAnsi"/>
                <w:i/>
                <w:sz w:val="24"/>
              </w:rPr>
              <w:t>”</w:t>
            </w:r>
          </w:p>
          <w:p w:rsidR="00473B62" w:rsidRPr="00473B62" w:rsidRDefault="00473B62" w:rsidP="00473B62">
            <w:pPr>
              <w:pStyle w:val="Sinespaciado"/>
              <w:ind w:left="458" w:right="395"/>
              <w:jc w:val="both"/>
              <w:rPr>
                <w:rFonts w:asciiTheme="minorHAnsi" w:hAnsiTheme="minorHAnsi"/>
                <w:i/>
                <w:sz w:val="24"/>
                <w:highlight w:val="yellow"/>
              </w:rPr>
            </w:pPr>
          </w:p>
        </w:tc>
      </w:tr>
      <w:tr w:rsidR="005E40B3" w:rsidRPr="00476415" w:rsidTr="00780B4D">
        <w:trPr>
          <w:trHeight w:val="2268"/>
        </w:trPr>
        <w:tc>
          <w:tcPr>
            <w:tcW w:w="2018" w:type="pct"/>
            <w:vAlign w:val="center"/>
          </w:tcPr>
          <w:p w:rsidR="00473CEB" w:rsidRPr="00473CEB" w:rsidRDefault="00473CEB" w:rsidP="00473CEB">
            <w:pPr>
              <w:pStyle w:val="Sinespaciado"/>
              <w:numPr>
                <w:ilvl w:val="0"/>
                <w:numId w:val="13"/>
              </w:numPr>
              <w:ind w:left="454" w:right="33"/>
              <w:rPr>
                <w:rFonts w:asciiTheme="minorHAnsi" w:hAnsiTheme="minorHAnsi"/>
                <w:b/>
                <w:i/>
                <w:sz w:val="24"/>
                <w:highlight w:val="yellow"/>
              </w:rPr>
            </w:pPr>
            <w:r>
              <w:rPr>
                <w:rFonts w:asciiTheme="minorHAnsi" w:hAnsiTheme="minorHAnsi"/>
                <w:b/>
                <w:i/>
                <w:sz w:val="24"/>
                <w:highlight w:val="yellow"/>
              </w:rPr>
              <w:t>“</w:t>
            </w:r>
            <w:r w:rsidRPr="00473CEB">
              <w:rPr>
                <w:rFonts w:asciiTheme="minorHAnsi" w:hAnsiTheme="minorHAnsi"/>
                <w:b/>
                <w:i/>
                <w:sz w:val="24"/>
                <w:highlight w:val="yellow"/>
              </w:rPr>
              <w:t>H.2) NOTAS DE MEMORIA</w:t>
            </w:r>
          </w:p>
          <w:p w:rsidR="005E40B3" w:rsidRPr="0020566B" w:rsidRDefault="00473CEB" w:rsidP="00473CEB">
            <w:pPr>
              <w:pStyle w:val="Sinespaciado"/>
              <w:ind w:left="454" w:right="33"/>
              <w:rPr>
                <w:rFonts w:asciiTheme="minorHAnsi" w:hAnsiTheme="minorHAnsi"/>
                <w:b/>
                <w:i/>
                <w:sz w:val="24"/>
                <w:highlight w:val="yellow"/>
              </w:rPr>
            </w:pPr>
            <w:r w:rsidRPr="00473CEB">
              <w:rPr>
                <w:rFonts w:asciiTheme="minorHAnsi" w:hAnsiTheme="minorHAnsi"/>
                <w:i/>
                <w:sz w:val="24"/>
              </w:rPr>
              <w:t>(Cuentas de Orden)</w:t>
            </w:r>
            <w:r>
              <w:rPr>
                <w:rFonts w:asciiTheme="minorHAnsi" w:hAnsiTheme="minorHAnsi"/>
                <w:i/>
                <w:sz w:val="24"/>
              </w:rPr>
              <w:t xml:space="preserve"> (…)”</w:t>
            </w:r>
          </w:p>
        </w:tc>
        <w:tc>
          <w:tcPr>
            <w:tcW w:w="2982" w:type="pct"/>
            <w:vAlign w:val="center"/>
          </w:tcPr>
          <w:p w:rsidR="00780B4D" w:rsidRDefault="00780B4D" w:rsidP="0020566B">
            <w:pPr>
              <w:pStyle w:val="Sinespaciado"/>
              <w:ind w:left="458" w:right="395"/>
              <w:jc w:val="both"/>
              <w:rPr>
                <w:rFonts w:asciiTheme="minorHAnsi" w:hAnsiTheme="minorHAnsi"/>
                <w:i/>
                <w:sz w:val="24"/>
              </w:rPr>
            </w:pPr>
            <w:r>
              <w:rPr>
                <w:rFonts w:asciiTheme="minorHAnsi" w:hAnsiTheme="minorHAnsi"/>
                <w:i/>
                <w:noProof/>
                <w:sz w:val="24"/>
                <w:lang w:eastAsia="es-MX"/>
              </w:rPr>
              <mc:AlternateContent>
                <mc:Choice Requires="wps">
                  <w:drawing>
                    <wp:anchor distT="0" distB="0" distL="114300" distR="114300" simplePos="0" relativeHeight="251794432" behindDoc="0" locked="0" layoutInCell="1" allowOverlap="1" wp14:anchorId="74FABF7F" wp14:editId="5291663E">
                      <wp:simplePos x="0" y="0"/>
                      <wp:positionH relativeFrom="column">
                        <wp:posOffset>43815</wp:posOffset>
                      </wp:positionH>
                      <wp:positionV relativeFrom="paragraph">
                        <wp:posOffset>59690</wp:posOffset>
                      </wp:positionV>
                      <wp:extent cx="5295900" cy="1353185"/>
                      <wp:effectExtent l="114300" t="57150" r="57150" b="113665"/>
                      <wp:wrapNone/>
                      <wp:docPr id="19" name="Rectángulo redondeado 19"/>
                      <wp:cNvGraphicFramePr/>
                      <a:graphic xmlns:a="http://schemas.openxmlformats.org/drawingml/2006/main">
                        <a:graphicData uri="http://schemas.microsoft.com/office/word/2010/wordprocessingShape">
                          <wps:wsp>
                            <wps:cNvSpPr/>
                            <wps:spPr>
                              <a:xfrm>
                                <a:off x="0" y="0"/>
                                <a:ext cx="5295900" cy="1353317"/>
                              </a:xfrm>
                              <a:prstGeom prst="roundRect">
                                <a:avLst>
                                  <a:gd name="adj" fmla="val 9257"/>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1F93C31" id="Rectángulo redondeado 19" o:spid="_x0000_s1026" style="position:absolute;margin-left:3.45pt;margin-top:4.7pt;width:417pt;height:106.5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06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" filled="f" strokecolor="#70ad47 [3209]" strokeweight="2.25pt">
                      <v:stroke joinstyle="miter"/>
                      <v:shadow on="t" color="black" opacity="26214f" origin=".5,-.5" offset="-.74836mm,.74836mm"/>
                    </v:roundrect>
                  </w:pict>
                </mc:Fallback>
              </mc:AlternateContent>
            </w:r>
          </w:p>
          <w:p w:rsidR="005E40B3" w:rsidRPr="00473CEB" w:rsidRDefault="00473CEB" w:rsidP="0020566B">
            <w:pPr>
              <w:pStyle w:val="Sinespaciado"/>
              <w:ind w:left="458" w:right="395"/>
              <w:jc w:val="both"/>
              <w:rPr>
                <w:rFonts w:asciiTheme="minorHAnsi" w:hAnsiTheme="minorHAnsi"/>
                <w:i/>
                <w:sz w:val="24"/>
                <w:highlight w:val="yellow"/>
              </w:rPr>
            </w:pPr>
            <w:r w:rsidRPr="00681253">
              <w:rPr>
                <w:rFonts w:asciiTheme="minorHAnsi" w:hAnsiTheme="minorHAnsi"/>
                <w:b/>
                <w:i/>
                <w:sz w:val="24"/>
                <w:highlight w:val="yellow"/>
              </w:rPr>
              <w:t>“Las cuentas de orden se utilizan para registrar movimientos de valores que no afecten o modifiquen el balance del ente contable,</w:t>
            </w:r>
            <w:r w:rsidRPr="00473CEB">
              <w:rPr>
                <w:rFonts w:asciiTheme="minorHAnsi" w:hAnsiTheme="minorHAnsi"/>
                <w:i/>
                <w:sz w:val="24"/>
              </w:rPr>
              <w:t xml:space="preserve"> sin embargo, su incorporación en libros es necesaria con fines de recordatorio contable, de control y en general sobre los aspectos administrativos, o bien para consignar sus derechos o responsabilidades contingentes que puedan o no presentarse en el futuro.</w:t>
            </w:r>
            <w:r>
              <w:rPr>
                <w:rFonts w:asciiTheme="minorHAnsi" w:hAnsiTheme="minorHAnsi"/>
                <w:i/>
                <w:sz w:val="24"/>
              </w:rPr>
              <w:t>”</w:t>
            </w:r>
          </w:p>
        </w:tc>
      </w:tr>
    </w:tbl>
    <w:p w:rsidR="00473CEB" w:rsidRDefault="00473CEB"/>
    <w:p w:rsidR="00473CEB" w:rsidRDefault="00473CEB">
      <w:r>
        <w:br w:type="page"/>
      </w: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2"/>
        <w:gridCol w:w="8588"/>
      </w:tblGrid>
      <w:tr w:rsidR="007A2D43" w:rsidRPr="00476415" w:rsidTr="007A2D43">
        <w:trPr>
          <w:trHeight w:val="2268"/>
        </w:trPr>
        <w:tc>
          <w:tcPr>
            <w:tcW w:w="2018" w:type="pct"/>
            <w:vMerge w:val="restart"/>
            <w:vAlign w:val="center"/>
          </w:tcPr>
          <w:p w:rsidR="007A2D43" w:rsidRPr="00473CEB" w:rsidRDefault="007A2D43" w:rsidP="00681253">
            <w:pPr>
              <w:pStyle w:val="Sinespaciado"/>
              <w:numPr>
                <w:ilvl w:val="0"/>
                <w:numId w:val="13"/>
              </w:numPr>
              <w:ind w:left="454" w:right="33"/>
              <w:rPr>
                <w:rFonts w:asciiTheme="minorHAnsi" w:hAnsiTheme="minorHAnsi"/>
                <w:b/>
                <w:i/>
                <w:sz w:val="24"/>
                <w:highlight w:val="yellow"/>
              </w:rPr>
            </w:pPr>
            <w:r>
              <w:rPr>
                <w:rFonts w:asciiTheme="minorHAnsi" w:hAnsiTheme="minorHAnsi"/>
                <w:b/>
                <w:i/>
                <w:sz w:val="24"/>
                <w:highlight w:val="yellow"/>
              </w:rPr>
              <w:lastRenderedPageBreak/>
              <w:t>“</w:t>
            </w:r>
            <w:r w:rsidRPr="00473CEB">
              <w:rPr>
                <w:rFonts w:asciiTheme="minorHAnsi" w:hAnsiTheme="minorHAnsi"/>
                <w:b/>
                <w:i/>
                <w:sz w:val="24"/>
                <w:highlight w:val="yellow"/>
              </w:rPr>
              <w:t>H.2) NOTAS DE MEMORIA</w:t>
            </w:r>
          </w:p>
          <w:p w:rsidR="007A2D43" w:rsidRDefault="007A2D43" w:rsidP="00681253">
            <w:pPr>
              <w:pStyle w:val="Sinespaciado"/>
              <w:ind w:left="454" w:right="33"/>
              <w:rPr>
                <w:rFonts w:asciiTheme="minorHAnsi" w:hAnsiTheme="minorHAnsi"/>
                <w:b/>
                <w:i/>
                <w:sz w:val="24"/>
                <w:highlight w:val="yellow"/>
              </w:rPr>
            </w:pPr>
            <w:r w:rsidRPr="00473CEB">
              <w:rPr>
                <w:rFonts w:asciiTheme="minorHAnsi" w:hAnsiTheme="minorHAnsi"/>
                <w:i/>
                <w:sz w:val="24"/>
              </w:rPr>
              <w:t>(Cuentas de Orden)</w:t>
            </w:r>
            <w:r>
              <w:rPr>
                <w:rFonts w:asciiTheme="minorHAnsi" w:hAnsiTheme="minorHAnsi"/>
                <w:i/>
                <w:sz w:val="24"/>
              </w:rPr>
              <w:t xml:space="preserve"> (…)”</w:t>
            </w:r>
          </w:p>
        </w:tc>
        <w:tc>
          <w:tcPr>
            <w:tcW w:w="2982" w:type="pct"/>
            <w:vAlign w:val="center"/>
          </w:tcPr>
          <w:p w:rsidR="007A2D43" w:rsidRDefault="007A2D43" w:rsidP="00681253">
            <w:pPr>
              <w:pStyle w:val="Sinespaciado"/>
              <w:ind w:left="458" w:right="395"/>
              <w:rPr>
                <w:rFonts w:asciiTheme="minorHAnsi" w:hAnsiTheme="minorHAnsi"/>
                <w:i/>
                <w:noProof/>
                <w:sz w:val="24"/>
                <w:lang w:eastAsia="es-MX"/>
              </w:rPr>
            </w:pPr>
            <w:r>
              <w:rPr>
                <w:rFonts w:asciiTheme="minorHAnsi" w:hAnsiTheme="minorHAnsi"/>
                <w:i/>
                <w:noProof/>
                <w:sz w:val="24"/>
                <w:lang w:eastAsia="es-MX"/>
              </w:rPr>
              <mc:AlternateContent>
                <mc:Choice Requires="wps">
                  <w:drawing>
                    <wp:anchor distT="0" distB="0" distL="114300" distR="114300" simplePos="0" relativeHeight="251798528" behindDoc="0" locked="0" layoutInCell="1" allowOverlap="1" wp14:anchorId="586C582B" wp14:editId="4F7F54B2">
                      <wp:simplePos x="0" y="0"/>
                      <wp:positionH relativeFrom="column">
                        <wp:posOffset>11430</wp:posOffset>
                      </wp:positionH>
                      <wp:positionV relativeFrom="paragraph">
                        <wp:posOffset>23495</wp:posOffset>
                      </wp:positionV>
                      <wp:extent cx="5307330" cy="3455670"/>
                      <wp:effectExtent l="114300" t="57150" r="64770" b="106680"/>
                      <wp:wrapNone/>
                      <wp:docPr id="20" name="Rectángulo redondeado 20"/>
                      <wp:cNvGraphicFramePr/>
                      <a:graphic xmlns:a="http://schemas.openxmlformats.org/drawingml/2006/main">
                        <a:graphicData uri="http://schemas.microsoft.com/office/word/2010/wordprocessingShape">
                          <wps:wsp>
                            <wps:cNvSpPr/>
                            <wps:spPr>
                              <a:xfrm>
                                <a:off x="4227616" y="498764"/>
                                <a:ext cx="5307330" cy="3455670"/>
                              </a:xfrm>
                              <a:prstGeom prst="roundRect">
                                <a:avLst>
                                  <a:gd name="adj" fmla="val 7045"/>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A958538" id="Rectángulo redondeado 20" o:spid="_x0000_s1026" style="position:absolute;margin-left:.9pt;margin-top:1.85pt;width:417.9pt;height:272.1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61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" filled="f" strokecolor="#70ad47 [3209]" strokeweight="2.25pt">
                      <v:stroke joinstyle="miter"/>
                      <v:shadow on="t" color="black" opacity="26214f" origin=".5,-.5" offset="-.74836mm,.74836mm"/>
                    </v:roundrect>
                  </w:pict>
                </mc:Fallback>
              </mc:AlternateContent>
            </w:r>
          </w:p>
          <w:p w:rsidR="007A2D43" w:rsidRPr="00681253" w:rsidRDefault="007A2D43" w:rsidP="00681253">
            <w:pPr>
              <w:pStyle w:val="Sinespaciado"/>
              <w:ind w:left="458" w:right="395"/>
              <w:rPr>
                <w:rFonts w:asciiTheme="minorHAnsi" w:hAnsiTheme="minorHAnsi"/>
                <w:b/>
                <w:i/>
                <w:noProof/>
                <w:sz w:val="24"/>
                <w:lang w:eastAsia="es-MX"/>
              </w:rPr>
            </w:pPr>
            <w:r>
              <w:rPr>
                <w:rFonts w:asciiTheme="minorHAnsi" w:hAnsiTheme="minorHAnsi"/>
                <w:b/>
                <w:i/>
                <w:noProof/>
                <w:sz w:val="24"/>
                <w:lang w:eastAsia="es-MX"/>
              </w:rPr>
              <w:t>“</w:t>
            </w:r>
            <w:r w:rsidRPr="00681253">
              <w:rPr>
                <w:rFonts w:asciiTheme="minorHAnsi" w:hAnsiTheme="minorHAnsi"/>
                <w:b/>
                <w:i/>
                <w:noProof/>
                <w:sz w:val="24"/>
                <w:lang w:eastAsia="es-MX"/>
              </w:rPr>
              <w:t>Las cuentas que se manejan para efectos de este documento son las siguientes:</w:t>
            </w:r>
          </w:p>
          <w:p w:rsidR="007A2D43" w:rsidRPr="00681253" w:rsidRDefault="007A2D43" w:rsidP="00681253">
            <w:pPr>
              <w:pStyle w:val="Sinespaciado"/>
              <w:ind w:left="458" w:right="395"/>
              <w:rPr>
                <w:rFonts w:asciiTheme="minorHAnsi" w:hAnsiTheme="minorHAnsi"/>
                <w:i/>
                <w:noProof/>
                <w:sz w:val="24"/>
                <w:lang w:eastAsia="es-MX"/>
              </w:rPr>
            </w:pPr>
          </w:p>
          <w:p w:rsidR="007A2D43" w:rsidRPr="00681253" w:rsidRDefault="007A2D43" w:rsidP="00681253">
            <w:pPr>
              <w:pStyle w:val="Sinespaciado"/>
              <w:ind w:left="458" w:right="395"/>
              <w:rPr>
                <w:rFonts w:asciiTheme="minorHAnsi" w:hAnsiTheme="minorHAnsi"/>
                <w:b/>
                <w:i/>
                <w:noProof/>
                <w:sz w:val="24"/>
                <w:lang w:eastAsia="es-MX"/>
              </w:rPr>
            </w:pPr>
            <w:r w:rsidRPr="00681253">
              <w:rPr>
                <w:rFonts w:asciiTheme="minorHAnsi" w:hAnsiTheme="minorHAnsi"/>
                <w:b/>
                <w:i/>
                <w:noProof/>
                <w:sz w:val="24"/>
                <w:highlight w:val="yellow"/>
                <w:lang w:eastAsia="es-MX"/>
              </w:rPr>
              <w:t>Cuentas de Orden Contables y Presupuestarias:</w:t>
            </w:r>
          </w:p>
          <w:p w:rsidR="007A2D43" w:rsidRDefault="007A2D43" w:rsidP="00681253">
            <w:pPr>
              <w:pStyle w:val="Sinespaciado"/>
              <w:ind w:left="458" w:right="395"/>
              <w:rPr>
                <w:rFonts w:asciiTheme="minorHAnsi" w:hAnsiTheme="minorHAnsi"/>
                <w:i/>
                <w:noProof/>
                <w:sz w:val="24"/>
                <w:lang w:eastAsia="es-MX"/>
              </w:rPr>
            </w:pPr>
          </w:p>
          <w:p w:rsidR="007A2D43" w:rsidRPr="00681253" w:rsidRDefault="007A2D43" w:rsidP="00681253">
            <w:pPr>
              <w:pStyle w:val="Sinespaciado"/>
              <w:ind w:left="458" w:right="395"/>
              <w:rPr>
                <w:rFonts w:asciiTheme="minorHAnsi" w:hAnsiTheme="minorHAnsi"/>
                <w:b/>
                <w:i/>
                <w:noProof/>
                <w:sz w:val="24"/>
                <w:lang w:eastAsia="es-MX"/>
              </w:rPr>
            </w:pPr>
            <w:r w:rsidRPr="00681253">
              <w:rPr>
                <w:rFonts w:asciiTheme="minorHAnsi" w:hAnsiTheme="minorHAnsi"/>
                <w:b/>
                <w:i/>
                <w:noProof/>
                <w:sz w:val="24"/>
                <w:highlight w:val="yellow"/>
                <w:lang w:eastAsia="es-MX"/>
              </w:rPr>
              <w:t>Contables:</w:t>
            </w:r>
          </w:p>
          <w:p w:rsidR="007A2D43" w:rsidRPr="00681253" w:rsidRDefault="007A2D43" w:rsidP="00681253">
            <w:pPr>
              <w:pStyle w:val="Sinespaciado"/>
              <w:ind w:left="1592" w:right="395"/>
              <w:rPr>
                <w:rFonts w:asciiTheme="minorHAnsi" w:hAnsiTheme="minorHAnsi"/>
                <w:i/>
                <w:noProof/>
                <w:sz w:val="24"/>
                <w:lang w:eastAsia="es-MX"/>
              </w:rPr>
            </w:pPr>
            <w:r>
              <w:rPr>
                <w:rFonts w:asciiTheme="minorHAnsi" w:hAnsiTheme="minorHAnsi"/>
                <w:i/>
                <w:noProof/>
                <w:sz w:val="24"/>
                <w:lang w:eastAsia="es-MX"/>
              </w:rPr>
              <w:t xml:space="preserve">- </w:t>
            </w:r>
            <w:r w:rsidRPr="00681253">
              <w:rPr>
                <w:rFonts w:asciiTheme="minorHAnsi" w:hAnsiTheme="minorHAnsi"/>
                <w:i/>
                <w:noProof/>
                <w:sz w:val="24"/>
                <w:lang w:eastAsia="es-MX"/>
              </w:rPr>
              <w:t>Valores</w:t>
            </w:r>
          </w:p>
          <w:p w:rsidR="007A2D43" w:rsidRPr="00681253" w:rsidRDefault="007A2D43" w:rsidP="00681253">
            <w:pPr>
              <w:pStyle w:val="Sinespaciado"/>
              <w:ind w:left="1592" w:right="395"/>
              <w:rPr>
                <w:rFonts w:asciiTheme="minorHAnsi" w:hAnsiTheme="minorHAnsi"/>
                <w:i/>
                <w:noProof/>
                <w:sz w:val="24"/>
                <w:lang w:eastAsia="es-MX"/>
              </w:rPr>
            </w:pPr>
            <w:r>
              <w:rPr>
                <w:rFonts w:asciiTheme="minorHAnsi" w:hAnsiTheme="minorHAnsi"/>
                <w:i/>
                <w:noProof/>
                <w:sz w:val="24"/>
                <w:lang w:eastAsia="es-MX"/>
              </w:rPr>
              <w:t xml:space="preserve">- </w:t>
            </w:r>
            <w:r w:rsidRPr="00681253">
              <w:rPr>
                <w:rFonts w:asciiTheme="minorHAnsi" w:hAnsiTheme="minorHAnsi"/>
                <w:i/>
                <w:noProof/>
                <w:sz w:val="24"/>
                <w:lang w:eastAsia="es-MX"/>
              </w:rPr>
              <w:t>Emisión de obligaciones</w:t>
            </w:r>
          </w:p>
          <w:p w:rsidR="007A2D43" w:rsidRPr="00681253" w:rsidRDefault="007A2D43" w:rsidP="00681253">
            <w:pPr>
              <w:pStyle w:val="Sinespaciado"/>
              <w:ind w:left="1592" w:right="395"/>
              <w:rPr>
                <w:rFonts w:asciiTheme="minorHAnsi" w:hAnsiTheme="minorHAnsi"/>
                <w:i/>
                <w:noProof/>
                <w:sz w:val="24"/>
                <w:lang w:eastAsia="es-MX"/>
              </w:rPr>
            </w:pPr>
            <w:r>
              <w:rPr>
                <w:rFonts w:asciiTheme="minorHAnsi" w:hAnsiTheme="minorHAnsi"/>
                <w:i/>
                <w:noProof/>
                <w:sz w:val="24"/>
                <w:lang w:eastAsia="es-MX"/>
              </w:rPr>
              <w:t xml:space="preserve">- </w:t>
            </w:r>
            <w:r w:rsidRPr="00681253">
              <w:rPr>
                <w:rFonts w:asciiTheme="minorHAnsi" w:hAnsiTheme="minorHAnsi"/>
                <w:i/>
                <w:noProof/>
                <w:sz w:val="24"/>
                <w:lang w:eastAsia="es-MX"/>
              </w:rPr>
              <w:t>Avales y garantías</w:t>
            </w:r>
          </w:p>
          <w:p w:rsidR="007A2D43" w:rsidRPr="00681253" w:rsidRDefault="007A2D43" w:rsidP="00681253">
            <w:pPr>
              <w:pStyle w:val="Sinespaciado"/>
              <w:ind w:left="1592" w:right="395"/>
              <w:rPr>
                <w:rFonts w:asciiTheme="minorHAnsi" w:hAnsiTheme="minorHAnsi"/>
                <w:i/>
                <w:noProof/>
                <w:sz w:val="24"/>
                <w:lang w:eastAsia="es-MX"/>
              </w:rPr>
            </w:pPr>
            <w:r>
              <w:rPr>
                <w:rFonts w:asciiTheme="minorHAnsi" w:hAnsiTheme="minorHAnsi"/>
                <w:i/>
                <w:noProof/>
                <w:sz w:val="24"/>
                <w:lang w:eastAsia="es-MX"/>
              </w:rPr>
              <w:t xml:space="preserve">- </w:t>
            </w:r>
            <w:r w:rsidRPr="00681253">
              <w:rPr>
                <w:rFonts w:asciiTheme="minorHAnsi" w:hAnsiTheme="minorHAnsi"/>
                <w:i/>
                <w:noProof/>
                <w:sz w:val="24"/>
                <w:lang w:eastAsia="es-MX"/>
              </w:rPr>
              <w:t>Juicios</w:t>
            </w:r>
          </w:p>
          <w:p w:rsidR="007A2D43" w:rsidRDefault="007A2D43" w:rsidP="00681253">
            <w:pPr>
              <w:pStyle w:val="Sinespaciado"/>
              <w:ind w:left="1592" w:right="395"/>
              <w:rPr>
                <w:rFonts w:asciiTheme="minorHAnsi" w:hAnsiTheme="minorHAnsi"/>
                <w:i/>
                <w:noProof/>
                <w:sz w:val="24"/>
                <w:lang w:eastAsia="es-MX"/>
              </w:rPr>
            </w:pPr>
            <w:r>
              <w:rPr>
                <w:rFonts w:asciiTheme="minorHAnsi" w:hAnsiTheme="minorHAnsi"/>
                <w:i/>
                <w:noProof/>
                <w:sz w:val="24"/>
                <w:lang w:eastAsia="es-MX"/>
              </w:rPr>
              <w:t xml:space="preserve">- </w:t>
            </w:r>
            <w:r w:rsidRPr="00681253">
              <w:rPr>
                <w:rFonts w:asciiTheme="minorHAnsi" w:hAnsiTheme="minorHAnsi"/>
                <w:i/>
                <w:noProof/>
                <w:sz w:val="24"/>
                <w:lang w:eastAsia="es-MX"/>
              </w:rPr>
              <w:t>Contratos para Inversión Mediante Proyectos para Prestación</w:t>
            </w:r>
          </w:p>
          <w:p w:rsidR="007A2D43" w:rsidRPr="00681253" w:rsidRDefault="007A2D43" w:rsidP="007A2D43">
            <w:pPr>
              <w:pStyle w:val="Sinespaciado"/>
              <w:ind w:left="1735" w:right="395"/>
              <w:rPr>
                <w:rFonts w:asciiTheme="minorHAnsi" w:hAnsiTheme="minorHAnsi"/>
                <w:i/>
                <w:noProof/>
                <w:sz w:val="24"/>
                <w:lang w:eastAsia="es-MX"/>
              </w:rPr>
            </w:pPr>
            <w:r w:rsidRPr="00681253">
              <w:rPr>
                <w:rFonts w:asciiTheme="minorHAnsi" w:hAnsiTheme="minorHAnsi"/>
                <w:i/>
                <w:noProof/>
                <w:sz w:val="24"/>
                <w:lang w:eastAsia="es-MX"/>
              </w:rPr>
              <w:t>de Servicios (PPS) y Similares</w:t>
            </w:r>
          </w:p>
          <w:p w:rsidR="007A2D43" w:rsidRPr="00681253" w:rsidRDefault="007A2D43" w:rsidP="00681253">
            <w:pPr>
              <w:pStyle w:val="Sinespaciado"/>
              <w:ind w:left="1592" w:right="395"/>
              <w:rPr>
                <w:rFonts w:asciiTheme="minorHAnsi" w:hAnsiTheme="minorHAnsi"/>
                <w:i/>
                <w:noProof/>
                <w:sz w:val="24"/>
                <w:lang w:eastAsia="es-MX"/>
              </w:rPr>
            </w:pPr>
            <w:r>
              <w:rPr>
                <w:rFonts w:asciiTheme="minorHAnsi" w:hAnsiTheme="minorHAnsi"/>
                <w:i/>
                <w:noProof/>
                <w:sz w:val="24"/>
                <w:lang w:eastAsia="es-MX"/>
              </w:rPr>
              <w:t xml:space="preserve">- </w:t>
            </w:r>
            <w:r w:rsidRPr="00681253">
              <w:rPr>
                <w:rFonts w:asciiTheme="minorHAnsi" w:hAnsiTheme="minorHAnsi"/>
                <w:i/>
                <w:noProof/>
                <w:sz w:val="24"/>
                <w:lang w:eastAsia="es-MX"/>
              </w:rPr>
              <w:t>Bienes concesionados o en comodato</w:t>
            </w:r>
          </w:p>
          <w:p w:rsidR="007A2D43" w:rsidRDefault="007A2D43" w:rsidP="00681253">
            <w:pPr>
              <w:pStyle w:val="Sinespaciado"/>
              <w:ind w:left="458" w:right="395"/>
              <w:rPr>
                <w:rFonts w:asciiTheme="minorHAnsi" w:hAnsiTheme="minorHAnsi"/>
                <w:i/>
                <w:noProof/>
                <w:sz w:val="24"/>
                <w:lang w:eastAsia="es-MX"/>
              </w:rPr>
            </w:pPr>
          </w:p>
          <w:p w:rsidR="007A2D43" w:rsidRPr="00681253" w:rsidRDefault="007A2D43" w:rsidP="00681253">
            <w:pPr>
              <w:pStyle w:val="Sinespaciado"/>
              <w:ind w:left="458" w:right="395"/>
              <w:rPr>
                <w:rFonts w:asciiTheme="minorHAnsi" w:hAnsiTheme="minorHAnsi"/>
                <w:b/>
                <w:i/>
                <w:noProof/>
                <w:sz w:val="24"/>
                <w:lang w:eastAsia="es-MX"/>
              </w:rPr>
            </w:pPr>
            <w:r w:rsidRPr="00681253">
              <w:rPr>
                <w:rFonts w:asciiTheme="minorHAnsi" w:hAnsiTheme="minorHAnsi"/>
                <w:b/>
                <w:i/>
                <w:noProof/>
                <w:sz w:val="24"/>
                <w:highlight w:val="yellow"/>
                <w:lang w:eastAsia="es-MX"/>
              </w:rPr>
              <w:t>Presupuestarias:</w:t>
            </w:r>
          </w:p>
          <w:p w:rsidR="007A2D43" w:rsidRPr="00681253" w:rsidRDefault="007A2D43" w:rsidP="00681253">
            <w:pPr>
              <w:pStyle w:val="Sinespaciado"/>
              <w:ind w:left="1592" w:right="395"/>
              <w:rPr>
                <w:rFonts w:asciiTheme="minorHAnsi" w:hAnsiTheme="minorHAnsi"/>
                <w:i/>
                <w:noProof/>
                <w:sz w:val="24"/>
                <w:lang w:eastAsia="es-MX"/>
              </w:rPr>
            </w:pPr>
            <w:r>
              <w:rPr>
                <w:rFonts w:asciiTheme="minorHAnsi" w:hAnsiTheme="minorHAnsi"/>
                <w:i/>
                <w:noProof/>
                <w:sz w:val="24"/>
                <w:lang w:eastAsia="es-MX"/>
              </w:rPr>
              <w:t xml:space="preserve">- </w:t>
            </w:r>
            <w:r w:rsidRPr="00681253">
              <w:rPr>
                <w:rFonts w:asciiTheme="minorHAnsi" w:hAnsiTheme="minorHAnsi"/>
                <w:i/>
                <w:noProof/>
                <w:sz w:val="24"/>
                <w:lang w:eastAsia="es-MX"/>
              </w:rPr>
              <w:t>Cuentas de ingresos</w:t>
            </w:r>
          </w:p>
          <w:p w:rsidR="007A2D43" w:rsidRPr="00681253" w:rsidRDefault="007A2D43" w:rsidP="00681253">
            <w:pPr>
              <w:pStyle w:val="Sinespaciado"/>
              <w:ind w:left="1592" w:right="395"/>
              <w:rPr>
                <w:rFonts w:asciiTheme="minorHAnsi" w:hAnsiTheme="minorHAnsi"/>
                <w:i/>
                <w:noProof/>
                <w:sz w:val="24"/>
                <w:lang w:eastAsia="es-MX"/>
              </w:rPr>
            </w:pPr>
            <w:r>
              <w:rPr>
                <w:rFonts w:asciiTheme="minorHAnsi" w:hAnsiTheme="minorHAnsi"/>
                <w:i/>
                <w:noProof/>
                <w:sz w:val="24"/>
                <w:lang w:eastAsia="es-MX"/>
              </w:rPr>
              <w:t xml:space="preserve">- </w:t>
            </w:r>
            <w:r w:rsidRPr="00681253">
              <w:rPr>
                <w:rFonts w:asciiTheme="minorHAnsi" w:hAnsiTheme="minorHAnsi"/>
                <w:i/>
                <w:noProof/>
                <w:sz w:val="24"/>
                <w:lang w:eastAsia="es-MX"/>
              </w:rPr>
              <w:t>Cuentas de egresos</w:t>
            </w:r>
            <w:r>
              <w:rPr>
                <w:rFonts w:asciiTheme="minorHAnsi" w:hAnsiTheme="minorHAnsi"/>
                <w:i/>
                <w:noProof/>
                <w:sz w:val="24"/>
                <w:lang w:eastAsia="es-MX"/>
              </w:rPr>
              <w:t xml:space="preserve"> (…)”</w:t>
            </w:r>
          </w:p>
          <w:p w:rsidR="007A2D43" w:rsidRDefault="007A2D43" w:rsidP="0020566B">
            <w:pPr>
              <w:pStyle w:val="Sinespaciado"/>
              <w:ind w:left="458" w:right="395"/>
              <w:jc w:val="both"/>
              <w:rPr>
                <w:rFonts w:asciiTheme="minorHAnsi" w:hAnsiTheme="minorHAnsi"/>
                <w:i/>
                <w:noProof/>
                <w:sz w:val="24"/>
                <w:lang w:eastAsia="es-MX"/>
              </w:rPr>
            </w:pPr>
          </w:p>
        </w:tc>
      </w:tr>
      <w:tr w:rsidR="007A2D43" w:rsidRPr="00476415" w:rsidTr="007A2D43">
        <w:trPr>
          <w:trHeight w:val="4329"/>
        </w:trPr>
        <w:tc>
          <w:tcPr>
            <w:tcW w:w="2018" w:type="pct"/>
            <w:vMerge/>
            <w:vAlign w:val="center"/>
          </w:tcPr>
          <w:p w:rsidR="007A2D43" w:rsidRDefault="007A2D43" w:rsidP="00473CEB">
            <w:pPr>
              <w:pStyle w:val="Sinespaciado"/>
              <w:ind w:left="454" w:right="33"/>
              <w:rPr>
                <w:rFonts w:asciiTheme="minorHAnsi" w:hAnsiTheme="minorHAnsi"/>
                <w:b/>
                <w:i/>
                <w:sz w:val="24"/>
                <w:highlight w:val="yellow"/>
              </w:rPr>
            </w:pPr>
          </w:p>
        </w:tc>
        <w:tc>
          <w:tcPr>
            <w:tcW w:w="2982" w:type="pct"/>
            <w:vAlign w:val="center"/>
          </w:tcPr>
          <w:p w:rsidR="007A2D43" w:rsidRDefault="007A2D43" w:rsidP="00681253">
            <w:pPr>
              <w:pStyle w:val="Sinespaciado"/>
              <w:ind w:left="458" w:right="395"/>
              <w:jc w:val="both"/>
              <w:rPr>
                <w:rFonts w:asciiTheme="minorHAnsi" w:hAnsiTheme="minorHAnsi"/>
                <w:i/>
                <w:noProof/>
                <w:sz w:val="24"/>
                <w:lang w:eastAsia="es-MX"/>
              </w:rPr>
            </w:pPr>
          </w:p>
          <w:p w:rsidR="007A2D43" w:rsidRDefault="007A2D43" w:rsidP="00681253">
            <w:pPr>
              <w:pStyle w:val="Sinespaciado"/>
              <w:ind w:left="458" w:right="395"/>
              <w:jc w:val="both"/>
              <w:rPr>
                <w:rFonts w:asciiTheme="minorHAnsi" w:hAnsiTheme="minorHAnsi"/>
                <w:i/>
                <w:noProof/>
                <w:sz w:val="24"/>
                <w:lang w:eastAsia="es-MX"/>
              </w:rPr>
            </w:pPr>
            <w:r>
              <w:rPr>
                <w:rFonts w:asciiTheme="minorHAnsi" w:hAnsiTheme="minorHAnsi"/>
                <w:i/>
                <w:noProof/>
                <w:sz w:val="24"/>
                <w:lang w:eastAsia="es-MX"/>
              </w:rPr>
              <mc:AlternateContent>
                <mc:Choice Requires="wps">
                  <w:drawing>
                    <wp:anchor distT="0" distB="0" distL="114300" distR="114300" simplePos="0" relativeHeight="251799552" behindDoc="0" locked="0" layoutInCell="1" allowOverlap="1" wp14:anchorId="6F103D31" wp14:editId="5D088499">
                      <wp:simplePos x="0" y="0"/>
                      <wp:positionH relativeFrom="column">
                        <wp:posOffset>11430</wp:posOffset>
                      </wp:positionH>
                      <wp:positionV relativeFrom="paragraph">
                        <wp:posOffset>86995</wp:posOffset>
                      </wp:positionV>
                      <wp:extent cx="5306695" cy="2446020"/>
                      <wp:effectExtent l="114300" t="57150" r="65405" b="106680"/>
                      <wp:wrapNone/>
                      <wp:docPr id="22" name="Rectángulo redondeado 22"/>
                      <wp:cNvGraphicFramePr/>
                      <a:graphic xmlns:a="http://schemas.openxmlformats.org/drawingml/2006/main">
                        <a:graphicData uri="http://schemas.microsoft.com/office/word/2010/wordprocessingShape">
                          <wps:wsp>
                            <wps:cNvSpPr/>
                            <wps:spPr>
                              <a:xfrm>
                                <a:off x="0" y="0"/>
                                <a:ext cx="5306695" cy="2446078"/>
                              </a:xfrm>
                              <a:prstGeom prst="roundRect">
                                <a:avLst>
                                  <a:gd name="adj" fmla="val 8716"/>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1F85F4F" id="Rectángulo redondeado 22" o:spid="_x0000_s1026" style="position:absolute;margin-left:.9pt;margin-top:6.85pt;width:417.85pt;height:192.6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7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" filled="f" strokecolor="#70ad47 [3209]" strokeweight="2.25pt">
                      <v:stroke joinstyle="miter"/>
                      <v:shadow on="t" color="black" opacity="26214f" origin=".5,-.5" offset="-.74836mm,.74836mm"/>
                    </v:roundrect>
                  </w:pict>
                </mc:Fallback>
              </mc:AlternateContent>
            </w:r>
          </w:p>
          <w:p w:rsidR="007A2D43" w:rsidRPr="00681253" w:rsidRDefault="007A2D43" w:rsidP="00681253">
            <w:pPr>
              <w:pStyle w:val="Sinespaciado"/>
              <w:ind w:left="458" w:right="395"/>
              <w:jc w:val="both"/>
              <w:rPr>
                <w:rFonts w:asciiTheme="minorHAnsi" w:hAnsiTheme="minorHAnsi"/>
                <w:i/>
                <w:noProof/>
                <w:sz w:val="24"/>
                <w:lang w:eastAsia="es-MX"/>
              </w:rPr>
            </w:pPr>
            <w:r>
              <w:rPr>
                <w:rFonts w:asciiTheme="minorHAnsi" w:hAnsiTheme="minorHAnsi"/>
                <w:i/>
                <w:noProof/>
                <w:sz w:val="24"/>
                <w:lang w:eastAsia="es-MX"/>
              </w:rPr>
              <w:t>“</w:t>
            </w:r>
            <w:r w:rsidRPr="00681253">
              <w:rPr>
                <w:rFonts w:asciiTheme="minorHAnsi" w:hAnsiTheme="minorHAnsi"/>
                <w:i/>
                <w:noProof/>
                <w:sz w:val="24"/>
                <w:lang w:eastAsia="es-MX"/>
              </w:rPr>
              <w:t>Se informará, de manera agrupada, en las notas a los Estados Financieros las cuentas de orden contables y cuentas de orden presupuestario:</w:t>
            </w:r>
          </w:p>
          <w:p w:rsidR="007A2D43" w:rsidRPr="00681253" w:rsidRDefault="007A2D43" w:rsidP="00681253">
            <w:pPr>
              <w:pStyle w:val="Sinespaciado"/>
              <w:ind w:left="458" w:right="395"/>
              <w:jc w:val="both"/>
              <w:rPr>
                <w:rFonts w:asciiTheme="minorHAnsi" w:hAnsiTheme="minorHAnsi"/>
                <w:i/>
                <w:noProof/>
                <w:sz w:val="24"/>
                <w:lang w:eastAsia="es-MX"/>
              </w:rPr>
            </w:pPr>
          </w:p>
          <w:p w:rsidR="007A2D43" w:rsidRPr="007A2D43" w:rsidRDefault="007A2D43" w:rsidP="00643F44">
            <w:pPr>
              <w:pStyle w:val="Sinespaciado"/>
              <w:ind w:left="1310" w:right="397" w:hanging="284"/>
              <w:jc w:val="both"/>
              <w:rPr>
                <w:rFonts w:asciiTheme="minorHAnsi" w:hAnsiTheme="minorHAnsi"/>
                <w:i/>
                <w:noProof/>
                <w:sz w:val="24"/>
                <w:highlight w:val="yellow"/>
                <w:lang w:eastAsia="es-MX"/>
              </w:rPr>
            </w:pPr>
            <w:r w:rsidRPr="007A2D43">
              <w:rPr>
                <w:rFonts w:asciiTheme="minorHAnsi" w:hAnsiTheme="minorHAnsi"/>
                <w:b/>
                <w:i/>
                <w:noProof/>
                <w:sz w:val="24"/>
                <w:highlight w:val="yellow"/>
                <w:lang w:eastAsia="es-MX"/>
              </w:rPr>
              <w:t>1.</w:t>
            </w:r>
            <w:r w:rsidRPr="007A2D43">
              <w:rPr>
                <w:rFonts w:asciiTheme="minorHAnsi" w:hAnsiTheme="minorHAnsi"/>
                <w:i/>
                <w:noProof/>
                <w:sz w:val="24"/>
                <w:highlight w:val="yellow"/>
                <w:lang w:eastAsia="es-MX"/>
              </w:rPr>
              <w:t xml:space="preserve"> Los valores en custodia de instrumentos prestados a formadores de mercado e instrumentos de crédito recibidos en garantía de los formadores de mercado u otros.</w:t>
            </w:r>
          </w:p>
          <w:p w:rsidR="007A2D43" w:rsidRPr="007A2D43" w:rsidRDefault="007A2D43" w:rsidP="00643F44">
            <w:pPr>
              <w:pStyle w:val="Sinespaciado"/>
              <w:ind w:left="1310" w:right="397" w:hanging="284"/>
              <w:jc w:val="both"/>
              <w:rPr>
                <w:rFonts w:asciiTheme="minorHAnsi" w:hAnsiTheme="minorHAnsi"/>
                <w:i/>
                <w:noProof/>
                <w:sz w:val="24"/>
                <w:highlight w:val="yellow"/>
                <w:lang w:eastAsia="es-MX"/>
              </w:rPr>
            </w:pPr>
            <w:r w:rsidRPr="007A2D43">
              <w:rPr>
                <w:rFonts w:asciiTheme="minorHAnsi" w:hAnsiTheme="minorHAnsi"/>
                <w:b/>
                <w:i/>
                <w:noProof/>
                <w:sz w:val="24"/>
                <w:highlight w:val="yellow"/>
                <w:lang w:eastAsia="es-MX"/>
              </w:rPr>
              <w:t>2.</w:t>
            </w:r>
            <w:r w:rsidRPr="007A2D43">
              <w:rPr>
                <w:rFonts w:asciiTheme="minorHAnsi" w:hAnsiTheme="minorHAnsi"/>
                <w:i/>
                <w:noProof/>
                <w:sz w:val="24"/>
                <w:highlight w:val="yellow"/>
                <w:lang w:eastAsia="es-MX"/>
              </w:rPr>
              <w:t xml:space="preserve"> Por tipo de emisión de instrumento: monto, tasa y vencimiento.</w:t>
            </w:r>
          </w:p>
          <w:p w:rsidR="007A2D43" w:rsidRPr="00681253" w:rsidRDefault="007A2D43" w:rsidP="00643F44">
            <w:pPr>
              <w:pStyle w:val="Sinespaciado"/>
              <w:ind w:left="1310" w:right="397" w:hanging="284"/>
              <w:jc w:val="both"/>
              <w:rPr>
                <w:rFonts w:asciiTheme="minorHAnsi" w:hAnsiTheme="minorHAnsi"/>
                <w:i/>
                <w:noProof/>
                <w:sz w:val="24"/>
                <w:lang w:eastAsia="es-MX"/>
              </w:rPr>
            </w:pPr>
            <w:r w:rsidRPr="007A2D43">
              <w:rPr>
                <w:rFonts w:asciiTheme="minorHAnsi" w:hAnsiTheme="minorHAnsi"/>
                <w:b/>
                <w:i/>
                <w:noProof/>
                <w:sz w:val="24"/>
                <w:highlight w:val="yellow"/>
                <w:lang w:eastAsia="es-MX"/>
              </w:rPr>
              <w:t>3.</w:t>
            </w:r>
            <w:r w:rsidRPr="007A2D43">
              <w:rPr>
                <w:rFonts w:asciiTheme="minorHAnsi" w:hAnsiTheme="minorHAnsi"/>
                <w:i/>
                <w:noProof/>
                <w:sz w:val="24"/>
                <w:highlight w:val="yellow"/>
                <w:lang w:eastAsia="es-MX"/>
              </w:rPr>
              <w:t xml:space="preserve"> Los contratos firmados de construcciones por tipo de contrato.</w:t>
            </w:r>
          </w:p>
          <w:p w:rsidR="007A2D43" w:rsidRPr="00681253" w:rsidRDefault="007A2D43" w:rsidP="00681253">
            <w:pPr>
              <w:pStyle w:val="Sinespaciado"/>
              <w:ind w:left="458" w:right="395"/>
              <w:jc w:val="both"/>
              <w:rPr>
                <w:rFonts w:asciiTheme="minorHAnsi" w:hAnsiTheme="minorHAnsi"/>
                <w:i/>
                <w:noProof/>
                <w:sz w:val="24"/>
                <w:lang w:eastAsia="es-MX"/>
              </w:rPr>
            </w:pPr>
          </w:p>
          <w:p w:rsidR="007A2D43" w:rsidRPr="00681253" w:rsidRDefault="007A2D43" w:rsidP="00681253">
            <w:pPr>
              <w:pStyle w:val="Sinespaciado"/>
              <w:ind w:left="458" w:right="395"/>
              <w:jc w:val="both"/>
              <w:rPr>
                <w:rFonts w:asciiTheme="minorHAnsi" w:hAnsiTheme="minorHAnsi"/>
                <w:i/>
                <w:noProof/>
                <w:sz w:val="24"/>
                <w:lang w:eastAsia="es-MX"/>
              </w:rPr>
            </w:pPr>
            <w:r w:rsidRPr="00681253">
              <w:rPr>
                <w:rFonts w:asciiTheme="minorHAnsi" w:hAnsiTheme="minorHAnsi"/>
                <w:i/>
                <w:noProof/>
                <w:sz w:val="24"/>
                <w:lang w:eastAsia="es-MX"/>
              </w:rPr>
              <w:t>Como ejemplos de juicios se tienen de forma enunciativa y no limitativa: civiles, penales, fiscales, agrarios, administrativos, ambientales, laborales, mercantiles y procedimientos arbitrales.</w:t>
            </w:r>
            <w:r>
              <w:rPr>
                <w:rFonts w:asciiTheme="minorHAnsi" w:hAnsiTheme="minorHAnsi"/>
                <w:i/>
                <w:noProof/>
                <w:sz w:val="24"/>
                <w:lang w:eastAsia="es-MX"/>
              </w:rPr>
              <w:t>”</w:t>
            </w:r>
          </w:p>
          <w:p w:rsidR="007A2D43" w:rsidRDefault="007A2D43" w:rsidP="0020566B">
            <w:pPr>
              <w:pStyle w:val="Sinespaciado"/>
              <w:ind w:left="458" w:right="395"/>
              <w:jc w:val="both"/>
              <w:rPr>
                <w:rFonts w:asciiTheme="minorHAnsi" w:hAnsiTheme="minorHAnsi"/>
                <w:i/>
                <w:noProof/>
                <w:sz w:val="24"/>
                <w:lang w:eastAsia="es-MX"/>
              </w:rPr>
            </w:pPr>
          </w:p>
        </w:tc>
      </w:tr>
    </w:tbl>
    <w:p w:rsidR="00681253" w:rsidRDefault="00681253">
      <w:r>
        <w:br w:type="page"/>
      </w:r>
    </w:p>
    <w:p w:rsidR="00681253" w:rsidRDefault="00681253"/>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2"/>
        <w:gridCol w:w="8588"/>
      </w:tblGrid>
      <w:tr w:rsidR="007D7EC0" w:rsidRPr="00476415" w:rsidTr="0094716F">
        <w:trPr>
          <w:trHeight w:val="2268"/>
        </w:trPr>
        <w:tc>
          <w:tcPr>
            <w:tcW w:w="2018" w:type="pct"/>
            <w:vMerge w:val="restart"/>
            <w:vAlign w:val="center"/>
          </w:tcPr>
          <w:p w:rsidR="007D7EC0" w:rsidRPr="007A2D43" w:rsidRDefault="007D7EC0" w:rsidP="007A2D43">
            <w:pPr>
              <w:pStyle w:val="Sinespaciado"/>
              <w:numPr>
                <w:ilvl w:val="0"/>
                <w:numId w:val="13"/>
              </w:numPr>
              <w:ind w:left="454" w:right="33"/>
              <w:rPr>
                <w:rFonts w:asciiTheme="minorHAnsi" w:hAnsiTheme="minorHAnsi"/>
                <w:b/>
                <w:i/>
                <w:sz w:val="24"/>
                <w:highlight w:val="yellow"/>
              </w:rPr>
            </w:pPr>
            <w:r>
              <w:rPr>
                <w:rFonts w:asciiTheme="minorHAnsi" w:hAnsiTheme="minorHAnsi"/>
                <w:b/>
                <w:i/>
                <w:sz w:val="24"/>
                <w:highlight w:val="yellow"/>
              </w:rPr>
              <w:t>“</w:t>
            </w:r>
            <w:r w:rsidRPr="007A2D43">
              <w:rPr>
                <w:rFonts w:asciiTheme="minorHAnsi" w:hAnsiTheme="minorHAnsi"/>
                <w:b/>
                <w:i/>
                <w:sz w:val="24"/>
                <w:highlight w:val="yellow"/>
              </w:rPr>
              <w:t>H.3) NOTAS DE GESTIÓN ADMINISTRATIVA</w:t>
            </w:r>
            <w:r w:rsidRPr="007A2D43">
              <w:rPr>
                <w:rFonts w:asciiTheme="minorHAnsi" w:hAnsiTheme="minorHAnsi"/>
                <w:i/>
                <w:sz w:val="24"/>
              </w:rPr>
              <w:t xml:space="preserve"> (…)”</w:t>
            </w:r>
          </w:p>
        </w:tc>
        <w:tc>
          <w:tcPr>
            <w:tcW w:w="2982" w:type="pct"/>
            <w:vAlign w:val="center"/>
          </w:tcPr>
          <w:p w:rsidR="007D7EC0" w:rsidRDefault="007D7EC0" w:rsidP="0094716F">
            <w:pPr>
              <w:pStyle w:val="Sinespaciado"/>
              <w:ind w:left="1025" w:right="537"/>
              <w:jc w:val="both"/>
              <w:rPr>
                <w:rFonts w:asciiTheme="minorHAnsi" w:hAnsiTheme="minorHAnsi"/>
                <w:i/>
                <w:sz w:val="24"/>
              </w:rPr>
            </w:pPr>
            <w:r>
              <w:rPr>
                <w:rFonts w:asciiTheme="minorHAnsi" w:hAnsiTheme="minorHAnsi"/>
                <w:i/>
                <w:noProof/>
                <w:sz w:val="24"/>
                <w:lang w:eastAsia="es-MX"/>
              </w:rPr>
              <mc:AlternateContent>
                <mc:Choice Requires="wps">
                  <w:drawing>
                    <wp:anchor distT="0" distB="0" distL="114300" distR="114300" simplePos="0" relativeHeight="251800576" behindDoc="0" locked="0" layoutInCell="1" allowOverlap="1" wp14:anchorId="223626C0" wp14:editId="1279625A">
                      <wp:simplePos x="0" y="0"/>
                      <wp:positionH relativeFrom="column">
                        <wp:posOffset>35560</wp:posOffset>
                      </wp:positionH>
                      <wp:positionV relativeFrom="paragraph">
                        <wp:posOffset>34925</wp:posOffset>
                      </wp:positionV>
                      <wp:extent cx="5295900" cy="3645535"/>
                      <wp:effectExtent l="114300" t="57150" r="57150" b="107315"/>
                      <wp:wrapNone/>
                      <wp:docPr id="24" name="Rectángulo redondeado 24"/>
                      <wp:cNvGraphicFramePr/>
                      <a:graphic xmlns:a="http://schemas.openxmlformats.org/drawingml/2006/main">
                        <a:graphicData uri="http://schemas.microsoft.com/office/word/2010/wordprocessingShape">
                          <wps:wsp>
                            <wps:cNvSpPr/>
                            <wps:spPr>
                              <a:xfrm>
                                <a:off x="0" y="0"/>
                                <a:ext cx="5295900" cy="3645724"/>
                              </a:xfrm>
                              <a:prstGeom prst="roundRect">
                                <a:avLst>
                                  <a:gd name="adj" fmla="val 8638"/>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C95AA18" id="Rectángulo redondeado 24" o:spid="_x0000_s1026" style="position:absolute;margin-left:2.8pt;margin-top:2.75pt;width:417pt;height:287.0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66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" filled="f" strokecolor="#70ad47 [3209]" strokeweight="2.25pt">
                      <v:stroke joinstyle="miter"/>
                      <v:shadow on="t" color="black" opacity="26214f" origin=".5,-.5" offset="-.74836mm,.74836mm"/>
                    </v:roundrect>
                  </w:pict>
                </mc:Fallback>
              </mc:AlternateContent>
            </w:r>
          </w:p>
          <w:p w:rsidR="0094716F" w:rsidRDefault="0094716F" w:rsidP="0094716F">
            <w:pPr>
              <w:pStyle w:val="Sinespaciado"/>
              <w:ind w:left="1025" w:right="537"/>
              <w:jc w:val="both"/>
              <w:rPr>
                <w:rFonts w:asciiTheme="minorHAnsi" w:hAnsiTheme="minorHAnsi"/>
                <w:b/>
                <w:i/>
                <w:sz w:val="24"/>
                <w:highlight w:val="yellow"/>
              </w:rPr>
            </w:pPr>
          </w:p>
          <w:p w:rsidR="007D7EC0" w:rsidRPr="007A2D43" w:rsidRDefault="004878AE" w:rsidP="0094716F">
            <w:pPr>
              <w:pStyle w:val="Sinespaciado"/>
              <w:ind w:left="1025" w:right="537"/>
              <w:jc w:val="both"/>
              <w:rPr>
                <w:rFonts w:asciiTheme="minorHAnsi" w:hAnsiTheme="minorHAnsi"/>
                <w:b/>
                <w:i/>
                <w:sz w:val="24"/>
              </w:rPr>
            </w:pPr>
            <w:r>
              <w:rPr>
                <w:rFonts w:asciiTheme="minorHAnsi" w:hAnsiTheme="minorHAnsi"/>
                <w:b/>
                <w:i/>
                <w:sz w:val="24"/>
                <w:highlight w:val="yellow"/>
              </w:rPr>
              <w:t>“</w:t>
            </w:r>
            <w:r w:rsidR="007D7EC0" w:rsidRPr="007D7EC0">
              <w:rPr>
                <w:rFonts w:asciiTheme="minorHAnsi" w:hAnsiTheme="minorHAnsi"/>
                <w:b/>
                <w:i/>
                <w:sz w:val="24"/>
                <w:highlight w:val="yellow"/>
              </w:rPr>
              <w:t>1. Introducción</w:t>
            </w:r>
          </w:p>
          <w:p w:rsidR="007D7EC0" w:rsidRDefault="007D7EC0" w:rsidP="0094716F">
            <w:pPr>
              <w:pStyle w:val="Sinespaciado"/>
              <w:ind w:left="1025" w:right="537"/>
              <w:jc w:val="both"/>
              <w:rPr>
                <w:rFonts w:asciiTheme="minorHAnsi" w:hAnsiTheme="minorHAnsi"/>
                <w:i/>
                <w:sz w:val="24"/>
              </w:rPr>
            </w:pPr>
          </w:p>
          <w:p w:rsidR="007D7EC0" w:rsidRDefault="007D7EC0" w:rsidP="0094716F">
            <w:pPr>
              <w:pStyle w:val="Sinespaciado"/>
              <w:ind w:left="1025" w:right="537"/>
              <w:jc w:val="both"/>
              <w:rPr>
                <w:rFonts w:asciiTheme="minorHAnsi" w:hAnsiTheme="minorHAnsi"/>
                <w:i/>
                <w:sz w:val="24"/>
              </w:rPr>
            </w:pPr>
            <w:r w:rsidRPr="007A2D43">
              <w:rPr>
                <w:rFonts w:asciiTheme="minorHAnsi" w:hAnsiTheme="minorHAnsi"/>
                <w:i/>
                <w:sz w:val="24"/>
              </w:rPr>
              <w:t>Los Estados Financieros de los entes públicos, proveen de información financiera a los principales usuarios de la misma, al Congreso y a los ciudadanos.</w:t>
            </w:r>
          </w:p>
          <w:p w:rsidR="007D7EC0" w:rsidRPr="007A2D43" w:rsidRDefault="007D7EC0" w:rsidP="0094716F">
            <w:pPr>
              <w:pStyle w:val="Sinespaciado"/>
              <w:ind w:left="1025" w:right="537"/>
              <w:jc w:val="both"/>
              <w:rPr>
                <w:rFonts w:asciiTheme="minorHAnsi" w:hAnsiTheme="minorHAnsi"/>
                <w:i/>
                <w:sz w:val="24"/>
              </w:rPr>
            </w:pPr>
          </w:p>
          <w:p w:rsidR="007D7EC0" w:rsidRDefault="007D7EC0" w:rsidP="0094716F">
            <w:pPr>
              <w:pStyle w:val="Sinespaciado"/>
              <w:ind w:left="1025" w:right="537"/>
              <w:jc w:val="both"/>
              <w:rPr>
                <w:rFonts w:asciiTheme="minorHAnsi" w:hAnsiTheme="minorHAnsi"/>
                <w:i/>
                <w:sz w:val="24"/>
              </w:rPr>
            </w:pPr>
            <w:r w:rsidRPr="007A2D43">
              <w:rPr>
                <w:rFonts w:asciiTheme="minorHAnsi" w:hAnsiTheme="minorHAnsi"/>
                <w:b/>
                <w:i/>
                <w:sz w:val="24"/>
                <w:highlight w:val="yellow"/>
              </w:rPr>
              <w:t>El objetivo del presente documento es la revelación del contexto y de los aspectos económicos-financieros más relevantes que influyeron en las decisiones del período, y que deberán ser considerados en la elaboración de los estados financieros</w:t>
            </w:r>
            <w:r w:rsidRPr="007A2D43">
              <w:rPr>
                <w:rFonts w:asciiTheme="minorHAnsi" w:hAnsiTheme="minorHAnsi"/>
                <w:i/>
                <w:sz w:val="24"/>
              </w:rPr>
              <w:t xml:space="preserve"> para la mayor comprensión de los mismos y sus particularidades.</w:t>
            </w:r>
          </w:p>
          <w:p w:rsidR="007D7EC0" w:rsidRPr="007A2D43" w:rsidRDefault="007D7EC0" w:rsidP="0094716F">
            <w:pPr>
              <w:pStyle w:val="Sinespaciado"/>
              <w:ind w:left="1025" w:right="537"/>
              <w:jc w:val="both"/>
              <w:rPr>
                <w:rFonts w:asciiTheme="minorHAnsi" w:hAnsiTheme="minorHAnsi"/>
                <w:i/>
                <w:sz w:val="24"/>
              </w:rPr>
            </w:pPr>
          </w:p>
          <w:p w:rsidR="007D7EC0" w:rsidRDefault="007D7EC0" w:rsidP="0094716F">
            <w:pPr>
              <w:pStyle w:val="Sinespaciado"/>
              <w:ind w:left="1025" w:right="537"/>
              <w:jc w:val="both"/>
              <w:rPr>
                <w:rFonts w:asciiTheme="minorHAnsi" w:hAnsiTheme="minorHAnsi"/>
                <w:i/>
                <w:sz w:val="24"/>
              </w:rPr>
            </w:pPr>
            <w:r w:rsidRPr="007A2D43">
              <w:rPr>
                <w:rFonts w:asciiTheme="minorHAnsi" w:hAnsiTheme="minorHAnsi"/>
                <w:i/>
                <w:sz w:val="24"/>
              </w:rPr>
              <w:t>De esta manera, se informa y explica la respuesta del gobierno a las condiciones relacionadas con la información financiera de cada período de gestión; además, de exponer aquellas políticas que podrían afectar la toma de decisiones en períodos posteriores.</w:t>
            </w:r>
            <w:r>
              <w:rPr>
                <w:rFonts w:asciiTheme="minorHAnsi" w:hAnsiTheme="minorHAnsi"/>
                <w:i/>
                <w:sz w:val="24"/>
              </w:rPr>
              <w:t>”</w:t>
            </w:r>
          </w:p>
          <w:p w:rsidR="007D7EC0" w:rsidRDefault="007D7EC0" w:rsidP="0094716F">
            <w:pPr>
              <w:pStyle w:val="Sinespaciado"/>
              <w:ind w:left="1025" w:right="537"/>
              <w:jc w:val="both"/>
              <w:rPr>
                <w:rFonts w:asciiTheme="minorHAnsi" w:hAnsiTheme="minorHAnsi"/>
                <w:i/>
                <w:noProof/>
                <w:sz w:val="24"/>
                <w:lang w:eastAsia="es-MX"/>
              </w:rPr>
            </w:pPr>
          </w:p>
          <w:p w:rsidR="0094716F" w:rsidRDefault="0094716F" w:rsidP="0094716F">
            <w:pPr>
              <w:pStyle w:val="Sinespaciado"/>
              <w:ind w:left="1025" w:right="537"/>
              <w:jc w:val="both"/>
              <w:rPr>
                <w:rFonts w:asciiTheme="minorHAnsi" w:hAnsiTheme="minorHAnsi"/>
                <w:i/>
                <w:noProof/>
                <w:sz w:val="24"/>
                <w:lang w:eastAsia="es-MX"/>
              </w:rPr>
            </w:pPr>
          </w:p>
          <w:p w:rsidR="0094716F" w:rsidRPr="00681253" w:rsidRDefault="0094716F" w:rsidP="007A2D43">
            <w:pPr>
              <w:pStyle w:val="Sinespaciado"/>
              <w:ind w:left="458" w:right="395"/>
              <w:jc w:val="both"/>
              <w:rPr>
                <w:rFonts w:asciiTheme="minorHAnsi" w:hAnsiTheme="minorHAnsi"/>
                <w:i/>
                <w:noProof/>
                <w:sz w:val="24"/>
                <w:lang w:eastAsia="es-MX"/>
              </w:rPr>
            </w:pPr>
          </w:p>
        </w:tc>
      </w:tr>
      <w:tr w:rsidR="007D7EC0" w:rsidRPr="00476415" w:rsidTr="0094716F">
        <w:trPr>
          <w:trHeight w:val="2998"/>
        </w:trPr>
        <w:tc>
          <w:tcPr>
            <w:tcW w:w="2018" w:type="pct"/>
            <w:vMerge/>
            <w:vAlign w:val="center"/>
          </w:tcPr>
          <w:p w:rsidR="007D7EC0" w:rsidRDefault="007D7EC0" w:rsidP="00473CEB">
            <w:pPr>
              <w:pStyle w:val="Sinespaciado"/>
              <w:ind w:left="454" w:right="33"/>
              <w:rPr>
                <w:rFonts w:asciiTheme="minorHAnsi" w:hAnsiTheme="minorHAnsi"/>
                <w:b/>
                <w:i/>
                <w:sz w:val="24"/>
                <w:highlight w:val="yellow"/>
              </w:rPr>
            </w:pPr>
          </w:p>
        </w:tc>
        <w:tc>
          <w:tcPr>
            <w:tcW w:w="2982" w:type="pct"/>
            <w:vAlign w:val="center"/>
          </w:tcPr>
          <w:p w:rsidR="007D7EC0" w:rsidRDefault="007D7EC0" w:rsidP="0094716F">
            <w:pPr>
              <w:pStyle w:val="Sinespaciado"/>
              <w:ind w:left="1025" w:right="537"/>
              <w:jc w:val="both"/>
              <w:rPr>
                <w:rFonts w:asciiTheme="minorHAnsi" w:hAnsiTheme="minorHAnsi"/>
                <w:b/>
                <w:i/>
                <w:noProof/>
                <w:sz w:val="24"/>
                <w:lang w:eastAsia="es-MX"/>
              </w:rPr>
            </w:pPr>
            <w:r>
              <w:rPr>
                <w:rFonts w:asciiTheme="minorHAnsi" w:hAnsiTheme="minorHAnsi"/>
                <w:b/>
                <w:i/>
                <w:noProof/>
                <w:sz w:val="24"/>
                <w:lang w:eastAsia="es-MX"/>
              </w:rPr>
              <mc:AlternateContent>
                <mc:Choice Requires="wps">
                  <w:drawing>
                    <wp:anchor distT="0" distB="0" distL="114300" distR="114300" simplePos="0" relativeHeight="251801600" behindDoc="0" locked="0" layoutInCell="1" allowOverlap="1" wp14:anchorId="55BEDEED" wp14:editId="167B07D6">
                      <wp:simplePos x="0" y="0"/>
                      <wp:positionH relativeFrom="column">
                        <wp:posOffset>46990</wp:posOffset>
                      </wp:positionH>
                      <wp:positionV relativeFrom="paragraph">
                        <wp:posOffset>82550</wp:posOffset>
                      </wp:positionV>
                      <wp:extent cx="5295265" cy="1614805"/>
                      <wp:effectExtent l="114300" t="57150" r="57785" b="118745"/>
                      <wp:wrapNone/>
                      <wp:docPr id="26" name="Rectángulo redondeado 26"/>
                      <wp:cNvGraphicFramePr/>
                      <a:graphic xmlns:a="http://schemas.openxmlformats.org/drawingml/2006/main">
                        <a:graphicData uri="http://schemas.microsoft.com/office/word/2010/wordprocessingShape">
                          <wps:wsp>
                            <wps:cNvSpPr/>
                            <wps:spPr>
                              <a:xfrm>
                                <a:off x="0" y="0"/>
                                <a:ext cx="5295265" cy="1615044"/>
                              </a:xfrm>
                              <a:prstGeom prst="roundRect">
                                <a:avLst>
                                  <a:gd name="adj" fmla="val 11159"/>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A2C854" id="Rectángulo redondeado 26" o:spid="_x0000_s1026" style="position:absolute;margin-left:3.7pt;margin-top:6.5pt;width:416.95pt;height:127.1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731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" filled="f" strokecolor="#70ad47 [3209]" strokeweight="2.25pt">
                      <v:stroke joinstyle="miter"/>
                      <v:shadow on="t" color="black" opacity="26214f" origin=".5,-.5" offset="-.74836mm,.74836mm"/>
                    </v:roundrect>
                  </w:pict>
                </mc:Fallback>
              </mc:AlternateContent>
            </w:r>
          </w:p>
          <w:p w:rsidR="0094716F" w:rsidRDefault="0094716F" w:rsidP="0094716F">
            <w:pPr>
              <w:pStyle w:val="Sinespaciado"/>
              <w:ind w:left="1025" w:right="537"/>
              <w:jc w:val="both"/>
              <w:rPr>
                <w:rFonts w:asciiTheme="minorHAnsi" w:hAnsiTheme="minorHAnsi"/>
                <w:b/>
                <w:i/>
                <w:noProof/>
                <w:sz w:val="24"/>
                <w:highlight w:val="yellow"/>
                <w:lang w:eastAsia="es-MX"/>
              </w:rPr>
            </w:pPr>
          </w:p>
          <w:p w:rsidR="007D7EC0" w:rsidRPr="007D7EC0" w:rsidRDefault="004878AE" w:rsidP="0094716F">
            <w:pPr>
              <w:pStyle w:val="Sinespaciado"/>
              <w:ind w:left="1025" w:right="537"/>
              <w:jc w:val="both"/>
              <w:rPr>
                <w:rFonts w:asciiTheme="minorHAnsi" w:hAnsiTheme="minorHAnsi"/>
                <w:b/>
                <w:i/>
                <w:noProof/>
                <w:sz w:val="24"/>
                <w:lang w:eastAsia="es-MX"/>
              </w:rPr>
            </w:pPr>
            <w:r>
              <w:rPr>
                <w:rFonts w:asciiTheme="minorHAnsi" w:hAnsiTheme="minorHAnsi"/>
                <w:b/>
                <w:i/>
                <w:noProof/>
                <w:sz w:val="24"/>
                <w:highlight w:val="yellow"/>
                <w:lang w:eastAsia="es-MX"/>
              </w:rPr>
              <w:t>“</w:t>
            </w:r>
            <w:r w:rsidR="007D7EC0" w:rsidRPr="007D7EC0">
              <w:rPr>
                <w:rFonts w:asciiTheme="minorHAnsi" w:hAnsiTheme="minorHAnsi"/>
                <w:b/>
                <w:i/>
                <w:noProof/>
                <w:sz w:val="24"/>
                <w:highlight w:val="yellow"/>
                <w:lang w:eastAsia="es-MX"/>
              </w:rPr>
              <w:t>2. Panorama Económico y Financiero</w:t>
            </w:r>
          </w:p>
          <w:p w:rsidR="007D7EC0" w:rsidRDefault="007D7EC0" w:rsidP="0094716F">
            <w:pPr>
              <w:pStyle w:val="Sinespaciado"/>
              <w:ind w:left="1025" w:right="537"/>
              <w:jc w:val="both"/>
              <w:rPr>
                <w:rFonts w:asciiTheme="minorHAnsi" w:hAnsiTheme="minorHAnsi"/>
                <w:i/>
                <w:noProof/>
                <w:sz w:val="24"/>
                <w:lang w:eastAsia="es-MX"/>
              </w:rPr>
            </w:pPr>
          </w:p>
          <w:p w:rsidR="007D7EC0" w:rsidRPr="00681253" w:rsidRDefault="007D7EC0" w:rsidP="0094716F">
            <w:pPr>
              <w:pStyle w:val="Sinespaciado"/>
              <w:ind w:left="1025" w:right="537"/>
              <w:jc w:val="both"/>
              <w:rPr>
                <w:rFonts w:asciiTheme="minorHAnsi" w:hAnsiTheme="minorHAnsi"/>
                <w:i/>
                <w:noProof/>
                <w:sz w:val="24"/>
                <w:lang w:eastAsia="es-MX"/>
              </w:rPr>
            </w:pPr>
            <w:r w:rsidRPr="007D7EC0">
              <w:rPr>
                <w:rFonts w:asciiTheme="minorHAnsi" w:hAnsiTheme="minorHAnsi"/>
                <w:b/>
                <w:i/>
                <w:noProof/>
                <w:sz w:val="24"/>
                <w:highlight w:val="yellow"/>
                <w:lang w:eastAsia="es-MX"/>
              </w:rPr>
              <w:t>Se informará</w:t>
            </w:r>
            <w:r w:rsidRPr="007A2D43">
              <w:rPr>
                <w:rFonts w:asciiTheme="minorHAnsi" w:hAnsiTheme="minorHAnsi"/>
                <w:i/>
                <w:noProof/>
                <w:sz w:val="24"/>
                <w:lang w:eastAsia="es-MX"/>
              </w:rPr>
              <w:t xml:space="preserve"> sobre las principales </w:t>
            </w:r>
            <w:r w:rsidRPr="007D7EC0">
              <w:rPr>
                <w:rFonts w:asciiTheme="minorHAnsi" w:hAnsiTheme="minorHAnsi"/>
                <w:b/>
                <w:i/>
                <w:noProof/>
                <w:sz w:val="24"/>
                <w:highlight w:val="yellow"/>
                <w:lang w:eastAsia="es-MX"/>
              </w:rPr>
              <w:t>condiciones económico- financieras bajo las cuales el ente público estuvo operando;</w:t>
            </w:r>
            <w:r w:rsidRPr="007A2D43">
              <w:rPr>
                <w:rFonts w:asciiTheme="minorHAnsi" w:hAnsiTheme="minorHAnsi"/>
                <w:i/>
                <w:noProof/>
                <w:sz w:val="24"/>
                <w:lang w:eastAsia="es-MX"/>
              </w:rPr>
              <w:t xml:space="preserve"> y las cuales influyeron en la toma de decisiones de la administración; tanto a nivel local como federal.</w:t>
            </w:r>
            <w:r w:rsidR="004878AE">
              <w:rPr>
                <w:rFonts w:asciiTheme="minorHAnsi" w:hAnsiTheme="minorHAnsi"/>
                <w:i/>
                <w:noProof/>
                <w:sz w:val="24"/>
                <w:lang w:eastAsia="es-MX"/>
              </w:rPr>
              <w:t>”</w:t>
            </w:r>
          </w:p>
        </w:tc>
      </w:tr>
    </w:tbl>
    <w:p w:rsidR="0094716F" w:rsidRDefault="0094716F"/>
    <w:p w:rsidR="0094716F" w:rsidRDefault="0094716F">
      <w:r>
        <w:br w:type="page"/>
      </w:r>
    </w:p>
    <w:p w:rsidR="0094716F" w:rsidRDefault="0094716F"/>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2"/>
        <w:gridCol w:w="8588"/>
      </w:tblGrid>
      <w:tr w:rsidR="0094716F" w:rsidRPr="00476415" w:rsidTr="0094716F">
        <w:trPr>
          <w:trHeight w:val="2268"/>
        </w:trPr>
        <w:tc>
          <w:tcPr>
            <w:tcW w:w="2018" w:type="pct"/>
            <w:vMerge w:val="restart"/>
            <w:vAlign w:val="center"/>
          </w:tcPr>
          <w:p w:rsidR="0094716F" w:rsidRDefault="0094716F" w:rsidP="0094716F">
            <w:pPr>
              <w:pStyle w:val="Sinespaciado"/>
              <w:numPr>
                <w:ilvl w:val="0"/>
                <w:numId w:val="13"/>
              </w:numPr>
              <w:ind w:left="454" w:right="33"/>
              <w:rPr>
                <w:rFonts w:asciiTheme="minorHAnsi" w:hAnsiTheme="minorHAnsi"/>
                <w:b/>
                <w:i/>
                <w:sz w:val="24"/>
                <w:highlight w:val="yellow"/>
              </w:rPr>
            </w:pPr>
            <w:r>
              <w:rPr>
                <w:rFonts w:asciiTheme="minorHAnsi" w:hAnsiTheme="minorHAnsi"/>
                <w:b/>
                <w:i/>
                <w:sz w:val="24"/>
                <w:highlight w:val="yellow"/>
              </w:rPr>
              <w:t>“</w:t>
            </w:r>
            <w:r w:rsidRPr="007A2D43">
              <w:rPr>
                <w:rFonts w:asciiTheme="minorHAnsi" w:hAnsiTheme="minorHAnsi"/>
                <w:b/>
                <w:i/>
                <w:sz w:val="24"/>
                <w:highlight w:val="yellow"/>
              </w:rPr>
              <w:t>H.3) NOTAS DE GESTIÓN ADMINISTRATIVA</w:t>
            </w:r>
            <w:r w:rsidRPr="007A2D43">
              <w:rPr>
                <w:rFonts w:asciiTheme="minorHAnsi" w:hAnsiTheme="minorHAnsi"/>
                <w:i/>
                <w:sz w:val="24"/>
              </w:rPr>
              <w:t xml:space="preserve"> (…)”</w:t>
            </w:r>
          </w:p>
        </w:tc>
        <w:tc>
          <w:tcPr>
            <w:tcW w:w="2982" w:type="pct"/>
            <w:vAlign w:val="center"/>
          </w:tcPr>
          <w:p w:rsidR="0094716F" w:rsidRDefault="0094716F" w:rsidP="0094716F">
            <w:pPr>
              <w:pStyle w:val="Sinespaciado"/>
              <w:ind w:left="1025" w:right="395"/>
              <w:rPr>
                <w:rFonts w:asciiTheme="minorHAnsi" w:hAnsiTheme="minorHAnsi"/>
                <w:b/>
                <w:i/>
                <w:noProof/>
                <w:sz w:val="24"/>
                <w:lang w:eastAsia="es-MX"/>
              </w:rPr>
            </w:pPr>
            <w:r>
              <w:rPr>
                <w:rFonts w:asciiTheme="minorHAnsi" w:hAnsiTheme="minorHAnsi"/>
                <w:b/>
                <w:i/>
                <w:noProof/>
                <w:sz w:val="24"/>
                <w:lang w:eastAsia="es-MX"/>
              </w:rPr>
              <mc:AlternateContent>
                <mc:Choice Requires="wps">
                  <w:drawing>
                    <wp:anchor distT="0" distB="0" distL="114300" distR="114300" simplePos="0" relativeHeight="251805696" behindDoc="0" locked="0" layoutInCell="1" allowOverlap="1" wp14:anchorId="08E85923" wp14:editId="54B056A0">
                      <wp:simplePos x="0" y="0"/>
                      <wp:positionH relativeFrom="column">
                        <wp:posOffset>35560</wp:posOffset>
                      </wp:positionH>
                      <wp:positionV relativeFrom="paragraph">
                        <wp:posOffset>71120</wp:posOffset>
                      </wp:positionV>
                      <wp:extent cx="5295265" cy="1792605"/>
                      <wp:effectExtent l="114300" t="57150" r="57785" b="112395"/>
                      <wp:wrapNone/>
                      <wp:docPr id="29" name="Rectángulo redondeado 29"/>
                      <wp:cNvGraphicFramePr/>
                      <a:graphic xmlns:a="http://schemas.openxmlformats.org/drawingml/2006/main">
                        <a:graphicData uri="http://schemas.microsoft.com/office/word/2010/wordprocessingShape">
                          <wps:wsp>
                            <wps:cNvSpPr/>
                            <wps:spPr>
                              <a:xfrm>
                                <a:off x="0" y="0"/>
                                <a:ext cx="5295265" cy="1793174"/>
                              </a:xfrm>
                              <a:prstGeom prst="roundRect">
                                <a:avLst>
                                  <a:gd name="adj" fmla="val 10215"/>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BA4301F" id="Rectángulo redondeado 29" o:spid="_x0000_s1026" style="position:absolute;margin-left:2.8pt;margin-top:5.6pt;width:416.95pt;height:141.1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69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" filled="f" strokecolor="#70ad47 [3209]" strokeweight="2.25pt">
                      <v:stroke joinstyle="miter"/>
                      <v:shadow on="t" color="black" opacity="26214f" origin=".5,-.5" offset="-.74836mm,.74836mm"/>
                    </v:roundrect>
                  </w:pict>
                </mc:Fallback>
              </mc:AlternateContent>
            </w:r>
          </w:p>
          <w:p w:rsidR="0094716F" w:rsidRDefault="0094716F" w:rsidP="0094716F">
            <w:pPr>
              <w:pStyle w:val="Sinespaciado"/>
              <w:ind w:left="1025" w:right="395"/>
              <w:rPr>
                <w:rFonts w:asciiTheme="minorHAnsi" w:hAnsiTheme="minorHAnsi"/>
                <w:b/>
                <w:i/>
                <w:noProof/>
                <w:sz w:val="24"/>
                <w:lang w:eastAsia="es-MX"/>
              </w:rPr>
            </w:pPr>
          </w:p>
          <w:p w:rsidR="0094716F" w:rsidRPr="007D7EC0" w:rsidRDefault="004878AE" w:rsidP="0094716F">
            <w:pPr>
              <w:pStyle w:val="Sinespaciado"/>
              <w:ind w:left="1025" w:right="395"/>
              <w:rPr>
                <w:rFonts w:asciiTheme="minorHAnsi" w:hAnsiTheme="minorHAnsi"/>
                <w:b/>
                <w:i/>
                <w:noProof/>
                <w:sz w:val="24"/>
                <w:highlight w:val="yellow"/>
                <w:lang w:eastAsia="es-MX"/>
              </w:rPr>
            </w:pPr>
            <w:r>
              <w:rPr>
                <w:rFonts w:asciiTheme="minorHAnsi" w:hAnsiTheme="minorHAnsi"/>
                <w:b/>
                <w:i/>
                <w:noProof/>
                <w:sz w:val="24"/>
                <w:highlight w:val="yellow"/>
                <w:lang w:eastAsia="es-MX"/>
              </w:rPr>
              <w:t>“</w:t>
            </w:r>
            <w:r w:rsidR="0094716F" w:rsidRPr="007D7EC0">
              <w:rPr>
                <w:rFonts w:asciiTheme="minorHAnsi" w:hAnsiTheme="minorHAnsi"/>
                <w:b/>
                <w:i/>
                <w:noProof/>
                <w:sz w:val="24"/>
                <w:highlight w:val="yellow"/>
                <w:lang w:eastAsia="es-MX"/>
              </w:rPr>
              <w:t>3. Autorización e Historia</w:t>
            </w:r>
          </w:p>
          <w:p w:rsidR="0094716F" w:rsidRPr="007D7EC0" w:rsidRDefault="0094716F" w:rsidP="0094716F">
            <w:pPr>
              <w:pStyle w:val="Sinespaciado"/>
              <w:ind w:left="1025" w:right="395"/>
              <w:rPr>
                <w:rFonts w:asciiTheme="minorHAnsi" w:hAnsiTheme="minorHAnsi"/>
                <w:i/>
                <w:noProof/>
                <w:sz w:val="24"/>
                <w:lang w:eastAsia="es-MX"/>
              </w:rPr>
            </w:pPr>
          </w:p>
          <w:p w:rsidR="0094716F" w:rsidRPr="007D7EC0" w:rsidRDefault="0094716F" w:rsidP="0094716F">
            <w:pPr>
              <w:pStyle w:val="Sinespaciado"/>
              <w:ind w:left="1025" w:right="395"/>
              <w:rPr>
                <w:rFonts w:asciiTheme="minorHAnsi" w:hAnsiTheme="minorHAnsi"/>
                <w:b/>
                <w:i/>
                <w:noProof/>
                <w:sz w:val="24"/>
                <w:lang w:eastAsia="es-MX"/>
              </w:rPr>
            </w:pPr>
            <w:r w:rsidRPr="007D7EC0">
              <w:rPr>
                <w:rFonts w:asciiTheme="minorHAnsi" w:hAnsiTheme="minorHAnsi"/>
                <w:b/>
                <w:i/>
                <w:noProof/>
                <w:sz w:val="24"/>
                <w:highlight w:val="yellow"/>
                <w:lang w:eastAsia="es-MX"/>
              </w:rPr>
              <w:t>Se informará</w:t>
            </w:r>
            <w:r w:rsidRPr="007D7EC0">
              <w:rPr>
                <w:rFonts w:asciiTheme="minorHAnsi" w:hAnsiTheme="minorHAnsi"/>
                <w:b/>
                <w:i/>
                <w:noProof/>
                <w:sz w:val="24"/>
                <w:lang w:eastAsia="es-MX"/>
              </w:rPr>
              <w:t xml:space="preserve"> sobre:</w:t>
            </w:r>
          </w:p>
          <w:p w:rsidR="0094716F" w:rsidRDefault="0094716F" w:rsidP="0094716F">
            <w:pPr>
              <w:pStyle w:val="Sinespaciado"/>
              <w:ind w:left="1592" w:right="395"/>
              <w:rPr>
                <w:rFonts w:asciiTheme="minorHAnsi" w:hAnsiTheme="minorHAnsi"/>
                <w:b/>
                <w:i/>
                <w:noProof/>
                <w:sz w:val="24"/>
                <w:lang w:eastAsia="es-MX"/>
              </w:rPr>
            </w:pPr>
          </w:p>
          <w:p w:rsidR="0094716F" w:rsidRPr="007D7EC0" w:rsidRDefault="0094716F" w:rsidP="0094716F">
            <w:pPr>
              <w:pStyle w:val="Sinespaciado"/>
              <w:ind w:left="1592" w:right="395"/>
              <w:rPr>
                <w:rFonts w:asciiTheme="minorHAnsi" w:hAnsiTheme="minorHAnsi"/>
                <w:i/>
                <w:noProof/>
                <w:sz w:val="24"/>
                <w:lang w:eastAsia="es-MX"/>
              </w:rPr>
            </w:pPr>
            <w:r w:rsidRPr="007D7EC0">
              <w:rPr>
                <w:rFonts w:asciiTheme="minorHAnsi" w:hAnsiTheme="minorHAnsi"/>
                <w:b/>
                <w:i/>
                <w:noProof/>
                <w:sz w:val="24"/>
                <w:lang w:eastAsia="es-MX"/>
              </w:rPr>
              <w:t>a)</w:t>
            </w:r>
            <w:r w:rsidRPr="007D7EC0">
              <w:rPr>
                <w:rFonts w:asciiTheme="minorHAnsi" w:hAnsiTheme="minorHAnsi"/>
                <w:i/>
                <w:noProof/>
                <w:sz w:val="24"/>
                <w:lang w:eastAsia="es-MX"/>
              </w:rPr>
              <w:t xml:space="preserve"> Fecha de creación del ente.</w:t>
            </w:r>
          </w:p>
          <w:p w:rsidR="0094716F" w:rsidRDefault="0094716F" w:rsidP="0094716F">
            <w:pPr>
              <w:pStyle w:val="Sinespaciado"/>
              <w:ind w:left="1592" w:right="395"/>
              <w:rPr>
                <w:rFonts w:asciiTheme="minorHAnsi" w:hAnsiTheme="minorHAnsi"/>
                <w:b/>
                <w:i/>
                <w:noProof/>
                <w:sz w:val="24"/>
                <w:lang w:eastAsia="es-MX"/>
              </w:rPr>
            </w:pPr>
          </w:p>
          <w:p w:rsidR="0094716F" w:rsidRDefault="0094716F" w:rsidP="0094716F">
            <w:pPr>
              <w:pStyle w:val="Sinespaciado"/>
              <w:ind w:left="1592" w:right="395"/>
              <w:rPr>
                <w:rFonts w:asciiTheme="minorHAnsi" w:hAnsiTheme="minorHAnsi"/>
                <w:i/>
                <w:noProof/>
                <w:sz w:val="24"/>
                <w:lang w:eastAsia="es-MX"/>
              </w:rPr>
            </w:pPr>
            <w:r w:rsidRPr="007D7EC0">
              <w:rPr>
                <w:rFonts w:asciiTheme="minorHAnsi" w:hAnsiTheme="minorHAnsi"/>
                <w:b/>
                <w:i/>
                <w:noProof/>
                <w:sz w:val="24"/>
                <w:lang w:eastAsia="es-MX"/>
              </w:rPr>
              <w:t>b)</w:t>
            </w:r>
            <w:r w:rsidRPr="007D7EC0">
              <w:rPr>
                <w:rFonts w:asciiTheme="minorHAnsi" w:hAnsiTheme="minorHAnsi"/>
                <w:i/>
                <w:noProof/>
                <w:sz w:val="24"/>
                <w:lang w:eastAsia="es-MX"/>
              </w:rPr>
              <w:t xml:space="preserve"> Principales cambios en su estructura</w:t>
            </w:r>
            <w:r w:rsidR="004878AE">
              <w:rPr>
                <w:rFonts w:asciiTheme="minorHAnsi" w:hAnsiTheme="minorHAnsi"/>
                <w:i/>
                <w:noProof/>
                <w:sz w:val="24"/>
                <w:lang w:eastAsia="es-MX"/>
              </w:rPr>
              <w:t xml:space="preserve"> (…)”</w:t>
            </w:r>
          </w:p>
          <w:p w:rsidR="0094716F" w:rsidRDefault="0094716F" w:rsidP="0094716F">
            <w:pPr>
              <w:pStyle w:val="Sinespaciado"/>
              <w:ind w:left="1025" w:right="395"/>
              <w:rPr>
                <w:rFonts w:asciiTheme="minorHAnsi" w:hAnsiTheme="minorHAnsi"/>
                <w:i/>
                <w:noProof/>
                <w:sz w:val="24"/>
                <w:lang w:eastAsia="es-MX"/>
              </w:rPr>
            </w:pPr>
          </w:p>
          <w:p w:rsidR="0094716F" w:rsidRPr="007D7EC0" w:rsidRDefault="0094716F" w:rsidP="0094716F">
            <w:pPr>
              <w:pStyle w:val="Sinespaciado"/>
              <w:ind w:left="1025" w:right="395"/>
              <w:rPr>
                <w:rFonts w:asciiTheme="minorHAnsi" w:hAnsiTheme="minorHAnsi"/>
                <w:i/>
                <w:noProof/>
                <w:sz w:val="24"/>
                <w:lang w:eastAsia="es-MX"/>
              </w:rPr>
            </w:pPr>
          </w:p>
          <w:p w:rsidR="0094716F" w:rsidRPr="007D7EC0" w:rsidRDefault="0094716F" w:rsidP="007A2D43">
            <w:pPr>
              <w:pStyle w:val="Sinespaciado"/>
              <w:ind w:left="458" w:right="395"/>
              <w:jc w:val="both"/>
              <w:rPr>
                <w:rFonts w:asciiTheme="minorHAnsi" w:hAnsiTheme="minorHAnsi"/>
                <w:b/>
                <w:i/>
                <w:noProof/>
                <w:sz w:val="24"/>
                <w:highlight w:val="yellow"/>
                <w:lang w:eastAsia="es-MX"/>
              </w:rPr>
            </w:pPr>
          </w:p>
        </w:tc>
      </w:tr>
      <w:tr w:rsidR="0094716F" w:rsidRPr="00476415" w:rsidTr="0094716F">
        <w:trPr>
          <w:trHeight w:val="2268"/>
        </w:trPr>
        <w:tc>
          <w:tcPr>
            <w:tcW w:w="2018" w:type="pct"/>
            <w:vMerge/>
            <w:vAlign w:val="center"/>
          </w:tcPr>
          <w:p w:rsidR="0094716F" w:rsidRDefault="0094716F" w:rsidP="00473CEB">
            <w:pPr>
              <w:pStyle w:val="Sinespaciado"/>
              <w:ind w:left="454" w:right="33"/>
              <w:rPr>
                <w:rFonts w:asciiTheme="minorHAnsi" w:hAnsiTheme="minorHAnsi"/>
                <w:b/>
                <w:i/>
                <w:sz w:val="24"/>
                <w:highlight w:val="yellow"/>
              </w:rPr>
            </w:pPr>
          </w:p>
        </w:tc>
        <w:tc>
          <w:tcPr>
            <w:tcW w:w="2982" w:type="pct"/>
            <w:vAlign w:val="center"/>
          </w:tcPr>
          <w:p w:rsidR="0094716F" w:rsidRDefault="0094716F" w:rsidP="0094716F">
            <w:pPr>
              <w:pStyle w:val="Sinespaciado"/>
              <w:ind w:left="1025" w:right="537"/>
              <w:rPr>
                <w:rFonts w:asciiTheme="minorHAnsi" w:hAnsiTheme="minorHAnsi"/>
                <w:b/>
                <w:i/>
                <w:noProof/>
                <w:sz w:val="24"/>
                <w:highlight w:val="yellow"/>
                <w:lang w:eastAsia="es-MX"/>
              </w:rPr>
            </w:pPr>
            <w:r>
              <w:rPr>
                <w:rFonts w:asciiTheme="minorHAnsi" w:hAnsiTheme="minorHAnsi"/>
                <w:b/>
                <w:i/>
                <w:noProof/>
                <w:sz w:val="24"/>
                <w:lang w:eastAsia="es-MX"/>
              </w:rPr>
              <mc:AlternateContent>
                <mc:Choice Requires="wps">
                  <w:drawing>
                    <wp:anchor distT="0" distB="0" distL="114300" distR="114300" simplePos="0" relativeHeight="251806720" behindDoc="0" locked="0" layoutInCell="1" allowOverlap="1" wp14:anchorId="0BF819D6" wp14:editId="4803D4D3">
                      <wp:simplePos x="0" y="0"/>
                      <wp:positionH relativeFrom="column">
                        <wp:posOffset>35560</wp:posOffset>
                      </wp:positionH>
                      <wp:positionV relativeFrom="paragraph">
                        <wp:posOffset>189230</wp:posOffset>
                      </wp:positionV>
                      <wp:extent cx="5294630" cy="3870960"/>
                      <wp:effectExtent l="114300" t="57150" r="58420" b="110490"/>
                      <wp:wrapNone/>
                      <wp:docPr id="193" name="Rectángulo redondeado 193"/>
                      <wp:cNvGraphicFramePr/>
                      <a:graphic xmlns:a="http://schemas.openxmlformats.org/drawingml/2006/main">
                        <a:graphicData uri="http://schemas.microsoft.com/office/word/2010/wordprocessingShape">
                          <wps:wsp>
                            <wps:cNvSpPr/>
                            <wps:spPr>
                              <a:xfrm>
                                <a:off x="0" y="0"/>
                                <a:ext cx="5294630" cy="3871265"/>
                              </a:xfrm>
                              <a:prstGeom prst="roundRect">
                                <a:avLst>
                                  <a:gd name="adj" fmla="val 7283"/>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D5E5792" id="Rectángulo redondeado 193" o:spid="_x0000_s1026" style="position:absolute;margin-left:2.8pt;margin-top:14.9pt;width:416.9pt;height:304.8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77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" filled="f" strokecolor="#70ad47 [3209]" strokeweight="2.25pt">
                      <v:stroke joinstyle="miter"/>
                      <v:shadow on="t" color="black" opacity="26214f" origin=".5,-.5" offset="-.74836mm,.74836mm"/>
                    </v:roundrect>
                  </w:pict>
                </mc:Fallback>
              </mc:AlternateContent>
            </w:r>
          </w:p>
          <w:p w:rsidR="0094716F" w:rsidRDefault="0094716F" w:rsidP="0094716F">
            <w:pPr>
              <w:pStyle w:val="Sinespaciado"/>
              <w:ind w:left="1025" w:right="537"/>
              <w:rPr>
                <w:rFonts w:asciiTheme="minorHAnsi" w:hAnsiTheme="minorHAnsi"/>
                <w:b/>
                <w:i/>
                <w:noProof/>
                <w:sz w:val="24"/>
                <w:highlight w:val="yellow"/>
                <w:lang w:eastAsia="es-MX"/>
              </w:rPr>
            </w:pPr>
          </w:p>
          <w:p w:rsidR="0094716F" w:rsidRPr="00A05842" w:rsidRDefault="004878AE" w:rsidP="0094716F">
            <w:pPr>
              <w:pStyle w:val="Sinespaciado"/>
              <w:ind w:left="1025" w:right="537"/>
              <w:rPr>
                <w:rFonts w:asciiTheme="minorHAnsi" w:hAnsiTheme="minorHAnsi"/>
                <w:b/>
                <w:i/>
                <w:noProof/>
                <w:sz w:val="24"/>
                <w:lang w:eastAsia="es-MX"/>
              </w:rPr>
            </w:pPr>
            <w:r>
              <w:rPr>
                <w:rFonts w:asciiTheme="minorHAnsi" w:hAnsiTheme="minorHAnsi"/>
                <w:b/>
                <w:i/>
                <w:noProof/>
                <w:sz w:val="24"/>
                <w:highlight w:val="yellow"/>
                <w:lang w:eastAsia="es-MX"/>
              </w:rPr>
              <w:t>“</w:t>
            </w:r>
            <w:r w:rsidR="0094716F" w:rsidRPr="00A05842">
              <w:rPr>
                <w:rFonts w:asciiTheme="minorHAnsi" w:hAnsiTheme="minorHAnsi"/>
                <w:b/>
                <w:i/>
                <w:noProof/>
                <w:sz w:val="24"/>
                <w:highlight w:val="yellow"/>
                <w:lang w:eastAsia="es-MX"/>
              </w:rPr>
              <w:t>4. Organización y Objeto Social</w:t>
            </w:r>
          </w:p>
          <w:p w:rsidR="0094716F" w:rsidRPr="007D7EC0" w:rsidRDefault="0094716F" w:rsidP="0094716F">
            <w:pPr>
              <w:pStyle w:val="Sinespaciado"/>
              <w:ind w:left="1025" w:right="537"/>
              <w:rPr>
                <w:rFonts w:asciiTheme="minorHAnsi" w:hAnsiTheme="minorHAnsi"/>
                <w:i/>
                <w:noProof/>
                <w:sz w:val="24"/>
                <w:lang w:eastAsia="es-MX"/>
              </w:rPr>
            </w:pPr>
          </w:p>
          <w:p w:rsidR="0094716F" w:rsidRPr="00A05842" w:rsidRDefault="0094716F" w:rsidP="0094716F">
            <w:pPr>
              <w:pStyle w:val="Sinespaciado"/>
              <w:ind w:left="1025" w:right="537"/>
              <w:rPr>
                <w:rFonts w:asciiTheme="minorHAnsi" w:hAnsiTheme="minorHAnsi"/>
                <w:b/>
                <w:i/>
                <w:noProof/>
                <w:sz w:val="24"/>
                <w:lang w:eastAsia="es-MX"/>
              </w:rPr>
            </w:pPr>
            <w:r w:rsidRPr="00A05842">
              <w:rPr>
                <w:rFonts w:asciiTheme="minorHAnsi" w:hAnsiTheme="minorHAnsi"/>
                <w:b/>
                <w:i/>
                <w:noProof/>
                <w:sz w:val="24"/>
                <w:highlight w:val="yellow"/>
                <w:lang w:eastAsia="es-MX"/>
              </w:rPr>
              <w:t>Se informará</w:t>
            </w:r>
            <w:r w:rsidRPr="00A05842">
              <w:rPr>
                <w:rFonts w:asciiTheme="minorHAnsi" w:hAnsiTheme="minorHAnsi"/>
                <w:b/>
                <w:i/>
                <w:noProof/>
                <w:sz w:val="24"/>
                <w:lang w:eastAsia="es-MX"/>
              </w:rPr>
              <w:t xml:space="preserve"> sobre:</w:t>
            </w:r>
          </w:p>
          <w:p w:rsidR="0094716F" w:rsidRDefault="0094716F" w:rsidP="0094716F">
            <w:pPr>
              <w:pStyle w:val="Sinespaciado"/>
              <w:ind w:left="1592" w:right="537"/>
              <w:rPr>
                <w:rFonts w:asciiTheme="minorHAnsi" w:hAnsiTheme="minorHAnsi"/>
                <w:b/>
                <w:i/>
                <w:noProof/>
                <w:sz w:val="24"/>
                <w:lang w:eastAsia="es-MX"/>
              </w:rPr>
            </w:pPr>
          </w:p>
          <w:p w:rsidR="0094716F" w:rsidRPr="007D7EC0" w:rsidRDefault="0094716F" w:rsidP="0094716F">
            <w:pPr>
              <w:pStyle w:val="Sinespaciado"/>
              <w:ind w:left="1592" w:right="537"/>
              <w:rPr>
                <w:rFonts w:asciiTheme="minorHAnsi" w:hAnsiTheme="minorHAnsi"/>
                <w:i/>
                <w:noProof/>
                <w:sz w:val="24"/>
                <w:lang w:eastAsia="es-MX"/>
              </w:rPr>
            </w:pPr>
            <w:r w:rsidRPr="00A05842">
              <w:rPr>
                <w:rFonts w:asciiTheme="minorHAnsi" w:hAnsiTheme="minorHAnsi"/>
                <w:b/>
                <w:i/>
                <w:noProof/>
                <w:sz w:val="24"/>
                <w:lang w:eastAsia="es-MX"/>
              </w:rPr>
              <w:t>a)</w:t>
            </w:r>
            <w:r w:rsidRPr="007D7EC0">
              <w:rPr>
                <w:rFonts w:asciiTheme="minorHAnsi" w:hAnsiTheme="minorHAnsi"/>
                <w:i/>
                <w:noProof/>
                <w:sz w:val="24"/>
                <w:lang w:eastAsia="es-MX"/>
              </w:rPr>
              <w:t xml:space="preserve"> Objeto social</w:t>
            </w:r>
          </w:p>
          <w:p w:rsidR="0094716F" w:rsidRDefault="0094716F" w:rsidP="0094716F">
            <w:pPr>
              <w:pStyle w:val="Sinespaciado"/>
              <w:ind w:left="1592" w:right="537"/>
              <w:rPr>
                <w:rFonts w:asciiTheme="minorHAnsi" w:hAnsiTheme="minorHAnsi"/>
                <w:b/>
                <w:i/>
                <w:noProof/>
                <w:sz w:val="24"/>
                <w:lang w:eastAsia="es-MX"/>
              </w:rPr>
            </w:pPr>
          </w:p>
          <w:p w:rsidR="0094716F" w:rsidRPr="007D7EC0" w:rsidRDefault="0094716F" w:rsidP="0094716F">
            <w:pPr>
              <w:pStyle w:val="Sinespaciado"/>
              <w:ind w:left="1592" w:right="537"/>
              <w:rPr>
                <w:rFonts w:asciiTheme="minorHAnsi" w:hAnsiTheme="minorHAnsi"/>
                <w:i/>
                <w:noProof/>
                <w:sz w:val="24"/>
                <w:lang w:eastAsia="es-MX"/>
              </w:rPr>
            </w:pPr>
            <w:r w:rsidRPr="00A05842">
              <w:rPr>
                <w:rFonts w:asciiTheme="minorHAnsi" w:hAnsiTheme="minorHAnsi"/>
                <w:b/>
                <w:i/>
                <w:noProof/>
                <w:sz w:val="24"/>
                <w:lang w:eastAsia="es-MX"/>
              </w:rPr>
              <w:t>b)</w:t>
            </w:r>
            <w:r w:rsidRPr="007D7EC0">
              <w:rPr>
                <w:rFonts w:asciiTheme="minorHAnsi" w:hAnsiTheme="minorHAnsi"/>
                <w:i/>
                <w:noProof/>
                <w:sz w:val="24"/>
                <w:lang w:eastAsia="es-MX"/>
              </w:rPr>
              <w:t xml:space="preserve"> Principal actividad</w:t>
            </w:r>
          </w:p>
          <w:p w:rsidR="0094716F" w:rsidRDefault="0094716F" w:rsidP="0094716F">
            <w:pPr>
              <w:pStyle w:val="Sinespaciado"/>
              <w:ind w:left="1592" w:right="537"/>
              <w:rPr>
                <w:rFonts w:asciiTheme="minorHAnsi" w:hAnsiTheme="minorHAnsi"/>
                <w:b/>
                <w:i/>
                <w:noProof/>
                <w:sz w:val="24"/>
                <w:lang w:eastAsia="es-MX"/>
              </w:rPr>
            </w:pPr>
          </w:p>
          <w:p w:rsidR="0094716F" w:rsidRPr="007D7EC0" w:rsidRDefault="0094716F" w:rsidP="0094716F">
            <w:pPr>
              <w:pStyle w:val="Sinespaciado"/>
              <w:ind w:left="1592" w:right="537"/>
              <w:rPr>
                <w:rFonts w:asciiTheme="minorHAnsi" w:hAnsiTheme="minorHAnsi"/>
                <w:i/>
                <w:noProof/>
                <w:sz w:val="24"/>
                <w:lang w:eastAsia="es-MX"/>
              </w:rPr>
            </w:pPr>
            <w:r w:rsidRPr="00A05842">
              <w:rPr>
                <w:rFonts w:asciiTheme="minorHAnsi" w:hAnsiTheme="minorHAnsi"/>
                <w:b/>
                <w:i/>
                <w:noProof/>
                <w:sz w:val="24"/>
                <w:lang w:eastAsia="es-MX"/>
              </w:rPr>
              <w:t>c)</w:t>
            </w:r>
            <w:r w:rsidRPr="007D7EC0">
              <w:rPr>
                <w:rFonts w:asciiTheme="minorHAnsi" w:hAnsiTheme="minorHAnsi"/>
                <w:i/>
                <w:noProof/>
                <w:sz w:val="24"/>
                <w:lang w:eastAsia="es-MX"/>
              </w:rPr>
              <w:t xml:space="preserve"> Ejercicio fiscal</w:t>
            </w:r>
          </w:p>
          <w:p w:rsidR="0094716F" w:rsidRDefault="0094716F" w:rsidP="0094716F">
            <w:pPr>
              <w:pStyle w:val="Sinespaciado"/>
              <w:ind w:left="1592" w:right="537"/>
              <w:rPr>
                <w:rFonts w:asciiTheme="minorHAnsi" w:hAnsiTheme="minorHAnsi"/>
                <w:b/>
                <w:i/>
                <w:noProof/>
                <w:sz w:val="24"/>
                <w:lang w:eastAsia="es-MX"/>
              </w:rPr>
            </w:pPr>
          </w:p>
          <w:p w:rsidR="0094716F" w:rsidRPr="007D7EC0" w:rsidRDefault="0094716F" w:rsidP="0094716F">
            <w:pPr>
              <w:pStyle w:val="Sinespaciado"/>
              <w:ind w:left="1592" w:right="537"/>
              <w:rPr>
                <w:rFonts w:asciiTheme="minorHAnsi" w:hAnsiTheme="minorHAnsi"/>
                <w:i/>
                <w:noProof/>
                <w:sz w:val="24"/>
                <w:lang w:eastAsia="es-MX"/>
              </w:rPr>
            </w:pPr>
            <w:r w:rsidRPr="00A05842">
              <w:rPr>
                <w:rFonts w:asciiTheme="minorHAnsi" w:hAnsiTheme="minorHAnsi"/>
                <w:b/>
                <w:i/>
                <w:noProof/>
                <w:sz w:val="24"/>
                <w:lang w:eastAsia="es-MX"/>
              </w:rPr>
              <w:t>d)</w:t>
            </w:r>
            <w:r w:rsidRPr="007D7EC0">
              <w:rPr>
                <w:rFonts w:asciiTheme="minorHAnsi" w:hAnsiTheme="minorHAnsi"/>
                <w:i/>
                <w:noProof/>
                <w:sz w:val="24"/>
                <w:lang w:eastAsia="es-MX"/>
              </w:rPr>
              <w:t xml:space="preserve"> Régimen jurídico</w:t>
            </w:r>
          </w:p>
          <w:p w:rsidR="0094716F" w:rsidRDefault="0094716F" w:rsidP="0094716F">
            <w:pPr>
              <w:pStyle w:val="Sinespaciado"/>
              <w:ind w:left="1592" w:right="537"/>
              <w:rPr>
                <w:rFonts w:asciiTheme="minorHAnsi" w:hAnsiTheme="minorHAnsi"/>
                <w:b/>
                <w:i/>
                <w:noProof/>
                <w:sz w:val="24"/>
                <w:lang w:eastAsia="es-MX"/>
              </w:rPr>
            </w:pPr>
          </w:p>
          <w:p w:rsidR="0094716F" w:rsidRDefault="0094716F" w:rsidP="0094716F">
            <w:pPr>
              <w:pStyle w:val="Sinespaciado"/>
              <w:ind w:left="1592" w:right="537"/>
              <w:rPr>
                <w:rFonts w:asciiTheme="minorHAnsi" w:hAnsiTheme="minorHAnsi"/>
                <w:i/>
                <w:noProof/>
                <w:sz w:val="24"/>
                <w:lang w:eastAsia="es-MX"/>
              </w:rPr>
            </w:pPr>
            <w:r w:rsidRPr="00A05842">
              <w:rPr>
                <w:rFonts w:asciiTheme="minorHAnsi" w:hAnsiTheme="minorHAnsi"/>
                <w:b/>
                <w:i/>
                <w:noProof/>
                <w:sz w:val="24"/>
                <w:lang w:eastAsia="es-MX"/>
              </w:rPr>
              <w:t>e)</w:t>
            </w:r>
            <w:r w:rsidRPr="007D7EC0">
              <w:rPr>
                <w:rFonts w:asciiTheme="minorHAnsi" w:hAnsiTheme="minorHAnsi"/>
                <w:i/>
                <w:noProof/>
                <w:sz w:val="24"/>
                <w:lang w:eastAsia="es-MX"/>
              </w:rPr>
              <w:t xml:space="preserve"> Consideraciones fiscal</w:t>
            </w:r>
            <w:r>
              <w:rPr>
                <w:rFonts w:asciiTheme="minorHAnsi" w:hAnsiTheme="minorHAnsi"/>
                <w:i/>
                <w:noProof/>
                <w:sz w:val="24"/>
                <w:lang w:eastAsia="es-MX"/>
              </w:rPr>
              <w:t>es del ente: revelar el tipo de</w:t>
            </w:r>
          </w:p>
          <w:p w:rsidR="0094716F" w:rsidRPr="007D7EC0" w:rsidRDefault="004878AE" w:rsidP="0094716F">
            <w:pPr>
              <w:pStyle w:val="Sinespaciado"/>
              <w:ind w:left="1592" w:right="537"/>
              <w:rPr>
                <w:rFonts w:asciiTheme="minorHAnsi" w:hAnsiTheme="minorHAnsi"/>
                <w:i/>
                <w:noProof/>
                <w:sz w:val="24"/>
                <w:lang w:eastAsia="es-MX"/>
              </w:rPr>
            </w:pPr>
            <w:r>
              <w:rPr>
                <w:rFonts w:asciiTheme="minorHAnsi" w:hAnsiTheme="minorHAnsi"/>
                <w:i/>
                <w:noProof/>
                <w:sz w:val="24"/>
                <w:lang w:eastAsia="es-MX"/>
              </w:rPr>
              <w:t xml:space="preserve">    </w:t>
            </w:r>
            <w:r w:rsidR="0094716F" w:rsidRPr="007D7EC0">
              <w:rPr>
                <w:rFonts w:asciiTheme="minorHAnsi" w:hAnsiTheme="minorHAnsi"/>
                <w:i/>
                <w:noProof/>
                <w:sz w:val="24"/>
                <w:lang w:eastAsia="es-MX"/>
              </w:rPr>
              <w:t>contribuciones que esté obligado a pagar o retener.</w:t>
            </w:r>
          </w:p>
          <w:p w:rsidR="0094716F" w:rsidRDefault="0094716F" w:rsidP="0094716F">
            <w:pPr>
              <w:pStyle w:val="Sinespaciado"/>
              <w:ind w:left="1592" w:right="537"/>
              <w:rPr>
                <w:rFonts w:asciiTheme="minorHAnsi" w:hAnsiTheme="minorHAnsi"/>
                <w:b/>
                <w:i/>
                <w:noProof/>
                <w:sz w:val="24"/>
                <w:lang w:eastAsia="es-MX"/>
              </w:rPr>
            </w:pPr>
          </w:p>
          <w:p w:rsidR="0094716F" w:rsidRPr="007D7EC0" w:rsidRDefault="0094716F" w:rsidP="0094716F">
            <w:pPr>
              <w:pStyle w:val="Sinespaciado"/>
              <w:ind w:left="1592" w:right="537"/>
              <w:rPr>
                <w:rFonts w:asciiTheme="minorHAnsi" w:hAnsiTheme="minorHAnsi"/>
                <w:i/>
                <w:noProof/>
                <w:sz w:val="24"/>
                <w:lang w:eastAsia="es-MX"/>
              </w:rPr>
            </w:pPr>
            <w:r w:rsidRPr="00A05842">
              <w:rPr>
                <w:rFonts w:asciiTheme="minorHAnsi" w:hAnsiTheme="minorHAnsi"/>
                <w:b/>
                <w:i/>
                <w:noProof/>
                <w:sz w:val="24"/>
                <w:lang w:eastAsia="es-MX"/>
              </w:rPr>
              <w:t>f)</w:t>
            </w:r>
            <w:r w:rsidRPr="007D7EC0">
              <w:rPr>
                <w:rFonts w:asciiTheme="minorHAnsi" w:hAnsiTheme="minorHAnsi"/>
                <w:i/>
                <w:noProof/>
                <w:sz w:val="24"/>
                <w:lang w:eastAsia="es-MX"/>
              </w:rPr>
              <w:t xml:space="preserve"> Estructura organizacional básica</w:t>
            </w:r>
          </w:p>
          <w:p w:rsidR="0094716F" w:rsidRDefault="0094716F" w:rsidP="0094716F">
            <w:pPr>
              <w:pStyle w:val="Sinespaciado"/>
              <w:ind w:left="1592" w:right="537"/>
              <w:rPr>
                <w:rFonts w:asciiTheme="minorHAnsi" w:hAnsiTheme="minorHAnsi"/>
                <w:b/>
                <w:i/>
                <w:noProof/>
                <w:sz w:val="24"/>
                <w:lang w:eastAsia="es-MX"/>
              </w:rPr>
            </w:pPr>
          </w:p>
          <w:p w:rsidR="0094716F" w:rsidRDefault="0094716F" w:rsidP="0094716F">
            <w:pPr>
              <w:pStyle w:val="Sinespaciado"/>
              <w:ind w:left="1592" w:right="537"/>
              <w:rPr>
                <w:rFonts w:asciiTheme="minorHAnsi" w:hAnsiTheme="minorHAnsi"/>
                <w:i/>
                <w:noProof/>
                <w:sz w:val="24"/>
                <w:lang w:eastAsia="es-MX"/>
              </w:rPr>
            </w:pPr>
            <w:r w:rsidRPr="00A05842">
              <w:rPr>
                <w:rFonts w:asciiTheme="minorHAnsi" w:hAnsiTheme="minorHAnsi"/>
                <w:b/>
                <w:i/>
                <w:noProof/>
                <w:sz w:val="24"/>
                <w:lang w:eastAsia="es-MX"/>
              </w:rPr>
              <w:t>g)</w:t>
            </w:r>
            <w:r w:rsidRPr="007D7EC0">
              <w:rPr>
                <w:rFonts w:asciiTheme="minorHAnsi" w:hAnsiTheme="minorHAnsi"/>
                <w:i/>
                <w:noProof/>
                <w:sz w:val="24"/>
                <w:lang w:eastAsia="es-MX"/>
              </w:rPr>
              <w:t xml:space="preserve"> Fideicomisos, manda</w:t>
            </w:r>
            <w:r>
              <w:rPr>
                <w:rFonts w:asciiTheme="minorHAnsi" w:hAnsiTheme="minorHAnsi"/>
                <w:i/>
                <w:noProof/>
                <w:sz w:val="24"/>
                <w:lang w:eastAsia="es-MX"/>
              </w:rPr>
              <w:t>tos y análogos de los cuales es</w:t>
            </w:r>
          </w:p>
          <w:p w:rsidR="0094716F" w:rsidRPr="007D7EC0" w:rsidRDefault="004878AE" w:rsidP="0094716F">
            <w:pPr>
              <w:pStyle w:val="Sinespaciado"/>
              <w:ind w:left="1592" w:right="537"/>
              <w:rPr>
                <w:rFonts w:asciiTheme="minorHAnsi" w:hAnsiTheme="minorHAnsi"/>
                <w:i/>
                <w:noProof/>
                <w:sz w:val="24"/>
                <w:lang w:eastAsia="es-MX"/>
              </w:rPr>
            </w:pPr>
            <w:r>
              <w:rPr>
                <w:rFonts w:asciiTheme="minorHAnsi" w:hAnsiTheme="minorHAnsi"/>
                <w:i/>
                <w:noProof/>
                <w:sz w:val="24"/>
                <w:lang w:eastAsia="es-MX"/>
              </w:rPr>
              <w:t xml:space="preserve">    </w:t>
            </w:r>
            <w:r w:rsidR="0094716F" w:rsidRPr="007D7EC0">
              <w:rPr>
                <w:rFonts w:asciiTheme="minorHAnsi" w:hAnsiTheme="minorHAnsi"/>
                <w:i/>
                <w:noProof/>
                <w:sz w:val="24"/>
                <w:lang w:eastAsia="es-MX"/>
              </w:rPr>
              <w:t>fideicomitente o fiduciario</w:t>
            </w:r>
            <w:r>
              <w:rPr>
                <w:rFonts w:asciiTheme="minorHAnsi" w:hAnsiTheme="minorHAnsi"/>
                <w:i/>
                <w:noProof/>
                <w:sz w:val="24"/>
                <w:lang w:eastAsia="es-MX"/>
              </w:rPr>
              <w:t xml:space="preserve"> (…)”</w:t>
            </w:r>
          </w:p>
          <w:p w:rsidR="0094716F" w:rsidRDefault="0094716F" w:rsidP="007D7EC0">
            <w:pPr>
              <w:pStyle w:val="Sinespaciado"/>
              <w:ind w:left="458" w:right="395"/>
              <w:rPr>
                <w:rFonts w:asciiTheme="minorHAnsi" w:hAnsiTheme="minorHAnsi"/>
                <w:b/>
                <w:i/>
                <w:noProof/>
                <w:sz w:val="24"/>
                <w:lang w:eastAsia="es-MX"/>
              </w:rPr>
            </w:pPr>
          </w:p>
        </w:tc>
      </w:tr>
    </w:tbl>
    <w:p w:rsidR="0094716F" w:rsidRDefault="0094716F">
      <w:r>
        <w:br w:type="page"/>
      </w: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2"/>
        <w:gridCol w:w="8588"/>
      </w:tblGrid>
      <w:tr w:rsidR="007D7EC0" w:rsidRPr="00476415" w:rsidTr="002C5E91">
        <w:trPr>
          <w:trHeight w:val="2268"/>
        </w:trPr>
        <w:tc>
          <w:tcPr>
            <w:tcW w:w="2018" w:type="pct"/>
            <w:vAlign w:val="center"/>
          </w:tcPr>
          <w:p w:rsidR="007D7EC0" w:rsidRPr="00A05842" w:rsidRDefault="002C5E91" w:rsidP="002C5E91">
            <w:pPr>
              <w:pStyle w:val="Sinespaciado"/>
              <w:numPr>
                <w:ilvl w:val="0"/>
                <w:numId w:val="13"/>
              </w:numPr>
              <w:ind w:left="454" w:right="33"/>
              <w:rPr>
                <w:rFonts w:asciiTheme="minorHAnsi" w:hAnsiTheme="minorHAnsi"/>
                <w:i/>
                <w:sz w:val="24"/>
                <w:highlight w:val="yellow"/>
              </w:rPr>
            </w:pPr>
            <w:r>
              <w:rPr>
                <w:rFonts w:asciiTheme="minorHAnsi" w:hAnsiTheme="minorHAnsi"/>
                <w:b/>
                <w:i/>
                <w:sz w:val="24"/>
                <w:highlight w:val="yellow"/>
              </w:rPr>
              <w:lastRenderedPageBreak/>
              <w:t>“</w:t>
            </w:r>
            <w:r w:rsidRPr="007A2D43">
              <w:rPr>
                <w:rFonts w:asciiTheme="minorHAnsi" w:hAnsiTheme="minorHAnsi"/>
                <w:b/>
                <w:i/>
                <w:sz w:val="24"/>
                <w:highlight w:val="yellow"/>
              </w:rPr>
              <w:t>H.3) NOTAS DE GESTIÓN ADMINISTRATIVA</w:t>
            </w:r>
            <w:r w:rsidRPr="007A2D43">
              <w:rPr>
                <w:rFonts w:asciiTheme="minorHAnsi" w:hAnsiTheme="minorHAnsi"/>
                <w:i/>
                <w:sz w:val="24"/>
              </w:rPr>
              <w:t xml:space="preserve"> (…)”</w:t>
            </w:r>
          </w:p>
        </w:tc>
        <w:tc>
          <w:tcPr>
            <w:tcW w:w="2982" w:type="pct"/>
            <w:vAlign w:val="center"/>
          </w:tcPr>
          <w:p w:rsidR="002C5E91" w:rsidRDefault="002C5E91" w:rsidP="00A05842">
            <w:pPr>
              <w:pStyle w:val="Sinespaciado"/>
              <w:ind w:left="175" w:right="395"/>
              <w:rPr>
                <w:rFonts w:asciiTheme="minorHAnsi" w:hAnsiTheme="minorHAnsi"/>
                <w:b/>
                <w:i/>
                <w:noProof/>
                <w:sz w:val="24"/>
                <w:highlight w:val="yellow"/>
                <w:lang w:eastAsia="es-MX"/>
              </w:rPr>
            </w:pPr>
            <w:r>
              <w:rPr>
                <w:rFonts w:asciiTheme="minorHAnsi" w:hAnsiTheme="minorHAnsi"/>
                <w:b/>
                <w:i/>
                <w:noProof/>
                <w:sz w:val="24"/>
                <w:lang w:eastAsia="es-MX"/>
              </w:rPr>
              <mc:AlternateContent>
                <mc:Choice Requires="wps">
                  <w:drawing>
                    <wp:anchor distT="0" distB="0" distL="114300" distR="114300" simplePos="0" relativeHeight="251807744" behindDoc="0" locked="0" layoutInCell="1" allowOverlap="1" wp14:anchorId="0A7B4997" wp14:editId="36C2CC98">
                      <wp:simplePos x="0" y="0"/>
                      <wp:positionH relativeFrom="column">
                        <wp:posOffset>-72390</wp:posOffset>
                      </wp:positionH>
                      <wp:positionV relativeFrom="paragraph">
                        <wp:posOffset>13970</wp:posOffset>
                      </wp:positionV>
                      <wp:extent cx="5457825" cy="6250305"/>
                      <wp:effectExtent l="114300" t="57150" r="66675" b="112395"/>
                      <wp:wrapNone/>
                      <wp:docPr id="195" name="Rectángulo redondeado 195"/>
                      <wp:cNvGraphicFramePr/>
                      <a:graphic xmlns:a="http://schemas.openxmlformats.org/drawingml/2006/main">
                        <a:graphicData uri="http://schemas.microsoft.com/office/word/2010/wordprocessingShape">
                          <wps:wsp>
                            <wps:cNvSpPr/>
                            <wps:spPr>
                              <a:xfrm>
                                <a:off x="0" y="0"/>
                                <a:ext cx="5457825" cy="6250589"/>
                              </a:xfrm>
                              <a:prstGeom prst="roundRect">
                                <a:avLst>
                                  <a:gd name="adj" fmla="val 2306"/>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D6A6A5" id="Rectángulo redondeado 195" o:spid="_x0000_s1026" style="position:absolute;margin-left:-5.7pt;margin-top:1.1pt;width:429.75pt;height:492.1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5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" filled="f" strokecolor="#70ad47 [3209]" strokeweight="2.25pt">
                      <v:stroke joinstyle="miter"/>
                      <v:shadow on="t" color="black" opacity="26214f" origin=".5,-.5" offset="-.74836mm,.74836mm"/>
                    </v:roundrect>
                  </w:pict>
                </mc:Fallback>
              </mc:AlternateContent>
            </w:r>
          </w:p>
          <w:p w:rsidR="00A05842" w:rsidRPr="00A05842" w:rsidRDefault="004878AE" w:rsidP="00A05842">
            <w:pPr>
              <w:pStyle w:val="Sinespaciado"/>
              <w:ind w:left="175" w:right="395"/>
              <w:rPr>
                <w:rFonts w:asciiTheme="minorHAnsi" w:hAnsiTheme="minorHAnsi"/>
                <w:b/>
                <w:i/>
                <w:noProof/>
                <w:sz w:val="24"/>
                <w:highlight w:val="yellow"/>
                <w:lang w:eastAsia="es-MX"/>
              </w:rPr>
            </w:pPr>
            <w:r>
              <w:rPr>
                <w:rFonts w:asciiTheme="minorHAnsi" w:hAnsiTheme="minorHAnsi"/>
                <w:b/>
                <w:i/>
                <w:noProof/>
                <w:sz w:val="24"/>
                <w:highlight w:val="yellow"/>
                <w:lang w:eastAsia="es-MX"/>
              </w:rPr>
              <w:t>“</w:t>
            </w:r>
            <w:r w:rsidR="00A05842" w:rsidRPr="00A05842">
              <w:rPr>
                <w:rFonts w:asciiTheme="minorHAnsi" w:hAnsiTheme="minorHAnsi"/>
                <w:b/>
                <w:i/>
                <w:noProof/>
                <w:sz w:val="24"/>
                <w:highlight w:val="yellow"/>
                <w:lang w:eastAsia="es-MX"/>
              </w:rPr>
              <w:t>5. Bases de Preparación de los Estados Financieros</w:t>
            </w:r>
          </w:p>
          <w:p w:rsidR="00A05842" w:rsidRPr="00A05842" w:rsidRDefault="00A05842" w:rsidP="00A05842">
            <w:pPr>
              <w:pStyle w:val="Sinespaciado"/>
              <w:ind w:left="175" w:right="395"/>
              <w:rPr>
                <w:rFonts w:asciiTheme="minorHAnsi" w:hAnsiTheme="minorHAnsi"/>
                <w:i/>
                <w:noProof/>
                <w:sz w:val="24"/>
                <w:highlight w:val="yellow"/>
                <w:lang w:eastAsia="es-MX"/>
              </w:rPr>
            </w:pPr>
          </w:p>
          <w:p w:rsidR="00A05842" w:rsidRPr="00A05842" w:rsidRDefault="00A05842" w:rsidP="00A05842">
            <w:pPr>
              <w:pStyle w:val="Sinespaciado"/>
              <w:ind w:left="175" w:right="395"/>
              <w:rPr>
                <w:rFonts w:asciiTheme="minorHAnsi" w:hAnsiTheme="minorHAnsi"/>
                <w:b/>
                <w:i/>
                <w:noProof/>
                <w:sz w:val="24"/>
                <w:highlight w:val="yellow"/>
                <w:lang w:eastAsia="es-MX"/>
              </w:rPr>
            </w:pPr>
            <w:r w:rsidRPr="00A05842">
              <w:rPr>
                <w:rFonts w:asciiTheme="minorHAnsi" w:hAnsiTheme="minorHAnsi"/>
                <w:b/>
                <w:i/>
                <w:noProof/>
                <w:sz w:val="24"/>
                <w:highlight w:val="yellow"/>
                <w:lang w:eastAsia="es-MX"/>
              </w:rPr>
              <w:t>Se informará</w:t>
            </w:r>
            <w:r w:rsidRPr="00A05842">
              <w:rPr>
                <w:rFonts w:asciiTheme="minorHAnsi" w:hAnsiTheme="minorHAnsi"/>
                <w:b/>
                <w:i/>
                <w:noProof/>
                <w:sz w:val="24"/>
                <w:lang w:eastAsia="es-MX"/>
              </w:rPr>
              <w:t xml:space="preserve"> sobre:</w:t>
            </w:r>
          </w:p>
          <w:p w:rsidR="00A05842" w:rsidRPr="00A05842" w:rsidRDefault="00A05842" w:rsidP="002C5E91">
            <w:pPr>
              <w:pStyle w:val="Sinespaciado"/>
              <w:ind w:left="742" w:right="253"/>
              <w:jc w:val="both"/>
              <w:rPr>
                <w:rFonts w:asciiTheme="minorHAnsi" w:hAnsiTheme="minorHAnsi"/>
                <w:i/>
                <w:noProof/>
                <w:sz w:val="24"/>
                <w:lang w:eastAsia="es-MX"/>
              </w:rPr>
            </w:pPr>
          </w:p>
          <w:p w:rsidR="004878AE" w:rsidRDefault="00A05842" w:rsidP="004878AE">
            <w:pPr>
              <w:pStyle w:val="Sinespaciado"/>
              <w:numPr>
                <w:ilvl w:val="0"/>
                <w:numId w:val="18"/>
              </w:numPr>
              <w:ind w:right="253"/>
              <w:jc w:val="both"/>
              <w:rPr>
                <w:rFonts w:asciiTheme="minorHAnsi" w:hAnsiTheme="minorHAnsi"/>
                <w:i/>
                <w:noProof/>
                <w:sz w:val="24"/>
                <w:lang w:eastAsia="es-MX"/>
              </w:rPr>
            </w:pPr>
            <w:r w:rsidRPr="00A05842">
              <w:rPr>
                <w:rFonts w:asciiTheme="minorHAnsi" w:hAnsiTheme="minorHAnsi"/>
                <w:i/>
                <w:noProof/>
                <w:sz w:val="24"/>
                <w:lang w:eastAsia="es-MX"/>
              </w:rPr>
              <w:t xml:space="preserve">Si se ha observado la normatividad emitida por el CONAC y las </w:t>
            </w:r>
          </w:p>
          <w:p w:rsidR="00A05842" w:rsidRDefault="00A05842" w:rsidP="004878AE">
            <w:pPr>
              <w:pStyle w:val="Sinespaciado"/>
              <w:ind w:left="1102" w:right="253"/>
              <w:jc w:val="both"/>
              <w:rPr>
                <w:rFonts w:asciiTheme="minorHAnsi" w:hAnsiTheme="minorHAnsi"/>
                <w:i/>
                <w:noProof/>
                <w:sz w:val="24"/>
                <w:lang w:eastAsia="es-MX"/>
              </w:rPr>
            </w:pPr>
            <w:r w:rsidRPr="00A05842">
              <w:rPr>
                <w:rFonts w:asciiTheme="minorHAnsi" w:hAnsiTheme="minorHAnsi"/>
                <w:i/>
                <w:noProof/>
                <w:sz w:val="24"/>
                <w:lang w:eastAsia="es-MX"/>
              </w:rPr>
              <w:t>disposiciones legales aplicables.</w:t>
            </w:r>
          </w:p>
          <w:p w:rsidR="002C5E91" w:rsidRPr="00A05842" w:rsidRDefault="002C5E91" w:rsidP="002C5E91">
            <w:pPr>
              <w:pStyle w:val="Sinespaciado"/>
              <w:ind w:left="742" w:right="253"/>
              <w:jc w:val="both"/>
              <w:rPr>
                <w:rFonts w:asciiTheme="minorHAnsi" w:hAnsiTheme="minorHAnsi"/>
                <w:i/>
                <w:noProof/>
                <w:sz w:val="24"/>
                <w:lang w:eastAsia="es-MX"/>
              </w:rPr>
            </w:pPr>
          </w:p>
          <w:p w:rsidR="00A05842" w:rsidRDefault="00A05842" w:rsidP="004878AE">
            <w:pPr>
              <w:pStyle w:val="Sinespaciado"/>
              <w:ind w:left="1027" w:right="255" w:hanging="284"/>
              <w:jc w:val="both"/>
              <w:rPr>
                <w:rFonts w:asciiTheme="minorHAnsi" w:hAnsiTheme="minorHAnsi"/>
                <w:i/>
                <w:noProof/>
                <w:sz w:val="24"/>
                <w:lang w:eastAsia="es-MX"/>
              </w:rPr>
            </w:pPr>
            <w:r w:rsidRPr="002C5E91">
              <w:rPr>
                <w:rFonts w:asciiTheme="minorHAnsi" w:hAnsiTheme="minorHAnsi"/>
                <w:b/>
                <w:i/>
                <w:noProof/>
                <w:sz w:val="24"/>
                <w:lang w:eastAsia="es-MX"/>
              </w:rPr>
              <w:t>b)</w:t>
            </w:r>
            <w:r w:rsidRPr="00A05842">
              <w:rPr>
                <w:rFonts w:asciiTheme="minorHAnsi" w:hAnsiTheme="minorHAnsi"/>
                <w:i/>
                <w:noProof/>
                <w:sz w:val="24"/>
                <w:lang w:eastAsia="es-MX"/>
              </w:rPr>
              <w:t xml:space="preserve">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rsidR="002C5E91" w:rsidRPr="00A05842" w:rsidRDefault="002C5E91" w:rsidP="002C5E91">
            <w:pPr>
              <w:pStyle w:val="Sinespaciado"/>
              <w:ind w:left="742" w:right="253"/>
              <w:jc w:val="both"/>
              <w:rPr>
                <w:rFonts w:asciiTheme="minorHAnsi" w:hAnsiTheme="minorHAnsi"/>
                <w:i/>
                <w:noProof/>
                <w:sz w:val="24"/>
                <w:lang w:eastAsia="es-MX"/>
              </w:rPr>
            </w:pPr>
          </w:p>
          <w:p w:rsidR="00A05842" w:rsidRDefault="00A05842" w:rsidP="002C5E91">
            <w:pPr>
              <w:pStyle w:val="Sinespaciado"/>
              <w:ind w:left="742" w:right="253"/>
              <w:jc w:val="both"/>
              <w:rPr>
                <w:rFonts w:asciiTheme="minorHAnsi" w:hAnsiTheme="minorHAnsi"/>
                <w:i/>
                <w:noProof/>
                <w:sz w:val="24"/>
                <w:lang w:eastAsia="es-MX"/>
              </w:rPr>
            </w:pPr>
            <w:r w:rsidRPr="002C5E91">
              <w:rPr>
                <w:rFonts w:asciiTheme="minorHAnsi" w:hAnsiTheme="minorHAnsi"/>
                <w:b/>
                <w:i/>
                <w:noProof/>
                <w:sz w:val="24"/>
                <w:lang w:eastAsia="es-MX"/>
              </w:rPr>
              <w:t>c)</w:t>
            </w:r>
            <w:r w:rsidRPr="00A05842">
              <w:rPr>
                <w:rFonts w:asciiTheme="minorHAnsi" w:hAnsiTheme="minorHAnsi"/>
                <w:i/>
                <w:noProof/>
                <w:sz w:val="24"/>
                <w:lang w:eastAsia="es-MX"/>
              </w:rPr>
              <w:t xml:space="preserve"> Postulados básicos.</w:t>
            </w:r>
          </w:p>
          <w:p w:rsidR="002C5E91" w:rsidRPr="00A05842" w:rsidRDefault="002C5E91" w:rsidP="002C5E91">
            <w:pPr>
              <w:pStyle w:val="Sinespaciado"/>
              <w:ind w:left="742" w:right="253"/>
              <w:jc w:val="both"/>
              <w:rPr>
                <w:rFonts w:asciiTheme="minorHAnsi" w:hAnsiTheme="minorHAnsi"/>
                <w:i/>
                <w:noProof/>
                <w:sz w:val="24"/>
                <w:lang w:eastAsia="es-MX"/>
              </w:rPr>
            </w:pPr>
          </w:p>
          <w:p w:rsidR="00A05842" w:rsidRDefault="00A05842" w:rsidP="004878AE">
            <w:pPr>
              <w:pStyle w:val="Sinespaciado"/>
              <w:ind w:left="1027" w:right="255" w:hanging="284"/>
              <w:jc w:val="both"/>
              <w:rPr>
                <w:rFonts w:asciiTheme="minorHAnsi" w:hAnsiTheme="minorHAnsi"/>
                <w:i/>
                <w:noProof/>
                <w:sz w:val="24"/>
                <w:lang w:eastAsia="es-MX"/>
              </w:rPr>
            </w:pPr>
            <w:r w:rsidRPr="002C5E91">
              <w:rPr>
                <w:rFonts w:asciiTheme="minorHAnsi" w:hAnsiTheme="minorHAnsi"/>
                <w:b/>
                <w:i/>
                <w:noProof/>
                <w:sz w:val="24"/>
                <w:lang w:eastAsia="es-MX"/>
              </w:rPr>
              <w:t>d)</w:t>
            </w:r>
            <w:r w:rsidRPr="00A05842">
              <w:rPr>
                <w:rFonts w:asciiTheme="minorHAnsi" w:hAnsiTheme="minorHAnsi"/>
                <w:i/>
                <w:noProof/>
                <w:sz w:val="24"/>
                <w:lang w:eastAsia="es-MX"/>
              </w:rPr>
              <w:t xml:space="preserve"> Normatividad supletoria. En caso de emplear varios grupos de normatividades (normatividades supletorias), deberá realizar la justificación razonable correspondiente, su alineación con los PBCG y a las características cualitativas asociadas descritas en el MCCG (documentos publicados en el Diario Oficial de la Federación, agosto 2009).</w:t>
            </w:r>
          </w:p>
          <w:p w:rsidR="002C5E91" w:rsidRDefault="002C5E91" w:rsidP="002C5E91">
            <w:pPr>
              <w:pStyle w:val="Sinespaciado"/>
              <w:ind w:left="742" w:right="253"/>
              <w:jc w:val="both"/>
              <w:rPr>
                <w:rFonts w:asciiTheme="minorHAnsi" w:hAnsiTheme="minorHAnsi"/>
                <w:i/>
                <w:noProof/>
                <w:sz w:val="24"/>
                <w:lang w:eastAsia="es-MX"/>
              </w:rPr>
            </w:pPr>
          </w:p>
          <w:p w:rsidR="00A05842" w:rsidRDefault="00A05842" w:rsidP="004878AE">
            <w:pPr>
              <w:pStyle w:val="Sinespaciado"/>
              <w:ind w:left="1027" w:right="255" w:hanging="284"/>
              <w:jc w:val="both"/>
              <w:rPr>
                <w:rFonts w:asciiTheme="minorHAnsi" w:hAnsiTheme="minorHAnsi"/>
                <w:i/>
                <w:noProof/>
                <w:sz w:val="24"/>
                <w:lang w:eastAsia="es-MX"/>
              </w:rPr>
            </w:pPr>
            <w:r w:rsidRPr="002C5E91">
              <w:rPr>
                <w:rFonts w:asciiTheme="minorHAnsi" w:hAnsiTheme="minorHAnsi"/>
                <w:b/>
                <w:i/>
                <w:noProof/>
                <w:sz w:val="24"/>
                <w:lang w:eastAsia="es-MX"/>
              </w:rPr>
              <w:t xml:space="preserve">e) </w:t>
            </w:r>
            <w:r w:rsidRPr="00A05842">
              <w:rPr>
                <w:rFonts w:asciiTheme="minorHAnsi" w:hAnsiTheme="minorHAnsi"/>
                <w:i/>
                <w:noProof/>
                <w:sz w:val="24"/>
                <w:lang w:eastAsia="es-MX"/>
              </w:rPr>
              <w:t>Para las entidades que por primera vez estén implementando la base devengado de acuerdo a la Ley de Contabilidad, deberán:</w:t>
            </w:r>
          </w:p>
          <w:p w:rsidR="002C5E91" w:rsidRPr="00A05842" w:rsidRDefault="002C5E91" w:rsidP="002C5E91">
            <w:pPr>
              <w:pStyle w:val="Sinespaciado"/>
              <w:ind w:left="1309" w:right="253"/>
              <w:jc w:val="both"/>
              <w:rPr>
                <w:rFonts w:asciiTheme="minorHAnsi" w:hAnsiTheme="minorHAnsi"/>
                <w:i/>
                <w:noProof/>
                <w:sz w:val="24"/>
                <w:lang w:eastAsia="es-MX"/>
              </w:rPr>
            </w:pPr>
          </w:p>
          <w:p w:rsidR="00A05842" w:rsidRPr="00A05842" w:rsidRDefault="00A05842" w:rsidP="002C5E91">
            <w:pPr>
              <w:pStyle w:val="Sinespaciado"/>
              <w:ind w:left="1309" w:right="253"/>
              <w:jc w:val="both"/>
              <w:rPr>
                <w:rFonts w:asciiTheme="minorHAnsi" w:hAnsiTheme="minorHAnsi"/>
                <w:i/>
                <w:noProof/>
                <w:sz w:val="24"/>
                <w:lang w:eastAsia="es-MX"/>
              </w:rPr>
            </w:pPr>
            <w:r w:rsidRPr="00A05842">
              <w:rPr>
                <w:rFonts w:asciiTheme="minorHAnsi" w:hAnsiTheme="minorHAnsi"/>
                <w:i/>
                <w:noProof/>
                <w:sz w:val="24"/>
                <w:lang w:eastAsia="es-MX"/>
              </w:rPr>
              <w:t>- Revelar las nuevas políticas de reconocimiento;</w:t>
            </w:r>
          </w:p>
          <w:p w:rsidR="00A05842" w:rsidRPr="00A05842" w:rsidRDefault="00A05842" w:rsidP="002C5E91">
            <w:pPr>
              <w:pStyle w:val="Sinespaciado"/>
              <w:ind w:left="1309" w:right="253"/>
              <w:jc w:val="both"/>
              <w:rPr>
                <w:rFonts w:asciiTheme="minorHAnsi" w:hAnsiTheme="minorHAnsi"/>
                <w:i/>
                <w:noProof/>
                <w:sz w:val="24"/>
                <w:lang w:eastAsia="es-MX"/>
              </w:rPr>
            </w:pPr>
            <w:r w:rsidRPr="00A05842">
              <w:rPr>
                <w:rFonts w:asciiTheme="minorHAnsi" w:hAnsiTheme="minorHAnsi"/>
                <w:i/>
                <w:noProof/>
                <w:sz w:val="24"/>
                <w:lang w:eastAsia="es-MX"/>
              </w:rPr>
              <w:t>- Su plan de implementación;</w:t>
            </w:r>
          </w:p>
          <w:p w:rsidR="004878AE" w:rsidRDefault="00A05842" w:rsidP="002C5E91">
            <w:pPr>
              <w:pStyle w:val="Sinespaciado"/>
              <w:ind w:left="1309" w:right="253"/>
              <w:jc w:val="both"/>
              <w:rPr>
                <w:rFonts w:asciiTheme="minorHAnsi" w:hAnsiTheme="minorHAnsi"/>
                <w:i/>
                <w:noProof/>
                <w:sz w:val="24"/>
                <w:lang w:eastAsia="es-MX"/>
              </w:rPr>
            </w:pPr>
            <w:r w:rsidRPr="00A05842">
              <w:rPr>
                <w:rFonts w:asciiTheme="minorHAnsi" w:hAnsiTheme="minorHAnsi"/>
                <w:i/>
                <w:noProof/>
                <w:sz w:val="24"/>
                <w:lang w:eastAsia="es-MX"/>
              </w:rPr>
              <w:t>- Revelar los cambios en las políticas, la clasificación y medición de las</w:t>
            </w:r>
          </w:p>
          <w:p w:rsidR="00A05842" w:rsidRPr="00A05842" w:rsidRDefault="004878AE" w:rsidP="002C5E91">
            <w:pPr>
              <w:pStyle w:val="Sinespaciado"/>
              <w:ind w:left="1309" w:right="253"/>
              <w:jc w:val="both"/>
              <w:rPr>
                <w:rFonts w:asciiTheme="minorHAnsi" w:hAnsiTheme="minorHAnsi"/>
                <w:i/>
                <w:noProof/>
                <w:sz w:val="24"/>
                <w:lang w:eastAsia="es-MX"/>
              </w:rPr>
            </w:pPr>
            <w:r>
              <w:rPr>
                <w:rFonts w:asciiTheme="minorHAnsi" w:hAnsiTheme="minorHAnsi"/>
                <w:i/>
                <w:noProof/>
                <w:sz w:val="24"/>
                <w:lang w:eastAsia="es-MX"/>
              </w:rPr>
              <w:t xml:space="preserve"> </w:t>
            </w:r>
            <w:r w:rsidR="00A05842" w:rsidRPr="00A05842">
              <w:rPr>
                <w:rFonts w:asciiTheme="minorHAnsi" w:hAnsiTheme="minorHAnsi"/>
                <w:i/>
                <w:noProof/>
                <w:sz w:val="24"/>
                <w:lang w:eastAsia="es-MX"/>
              </w:rPr>
              <w:t xml:space="preserve"> mismas, así como su impacto en la información financiera.</w:t>
            </w:r>
          </w:p>
          <w:p w:rsidR="004878AE" w:rsidRDefault="00A05842" w:rsidP="002C5E91">
            <w:pPr>
              <w:pStyle w:val="Sinespaciado"/>
              <w:ind w:left="1309" w:right="253"/>
              <w:jc w:val="both"/>
              <w:rPr>
                <w:rFonts w:asciiTheme="minorHAnsi" w:hAnsiTheme="minorHAnsi"/>
                <w:i/>
                <w:noProof/>
                <w:sz w:val="24"/>
                <w:lang w:eastAsia="es-MX"/>
              </w:rPr>
            </w:pPr>
            <w:r w:rsidRPr="00A05842">
              <w:rPr>
                <w:rFonts w:asciiTheme="minorHAnsi" w:hAnsiTheme="minorHAnsi"/>
                <w:i/>
                <w:noProof/>
                <w:sz w:val="24"/>
                <w:lang w:eastAsia="es-MX"/>
              </w:rPr>
              <w:t>- Presentar los últimos estados financieros con la normatividad</w:t>
            </w:r>
          </w:p>
          <w:p w:rsidR="004878AE" w:rsidRDefault="004878AE" w:rsidP="002C5E91">
            <w:pPr>
              <w:pStyle w:val="Sinespaciado"/>
              <w:ind w:left="1309" w:right="253"/>
              <w:jc w:val="both"/>
              <w:rPr>
                <w:rFonts w:asciiTheme="minorHAnsi" w:hAnsiTheme="minorHAnsi"/>
                <w:i/>
                <w:noProof/>
                <w:sz w:val="24"/>
                <w:lang w:eastAsia="es-MX"/>
              </w:rPr>
            </w:pPr>
            <w:r>
              <w:rPr>
                <w:rFonts w:asciiTheme="minorHAnsi" w:hAnsiTheme="minorHAnsi"/>
                <w:i/>
                <w:noProof/>
                <w:sz w:val="24"/>
                <w:lang w:eastAsia="es-MX"/>
              </w:rPr>
              <w:t xml:space="preserve"> </w:t>
            </w:r>
            <w:r w:rsidR="00A05842" w:rsidRPr="00A05842">
              <w:rPr>
                <w:rFonts w:asciiTheme="minorHAnsi" w:hAnsiTheme="minorHAnsi"/>
                <w:i/>
                <w:noProof/>
                <w:sz w:val="24"/>
                <w:lang w:eastAsia="es-MX"/>
              </w:rPr>
              <w:t xml:space="preserve"> anteriormente utilizada con las nuevas políticas para fines de</w:t>
            </w:r>
          </w:p>
          <w:p w:rsidR="007D7EC0" w:rsidRDefault="004878AE" w:rsidP="002C5E91">
            <w:pPr>
              <w:pStyle w:val="Sinespaciado"/>
              <w:ind w:left="1309" w:right="253"/>
              <w:jc w:val="both"/>
              <w:rPr>
                <w:rFonts w:asciiTheme="minorHAnsi" w:hAnsiTheme="minorHAnsi"/>
                <w:i/>
                <w:noProof/>
                <w:sz w:val="24"/>
                <w:lang w:eastAsia="es-MX"/>
              </w:rPr>
            </w:pPr>
            <w:r>
              <w:rPr>
                <w:rFonts w:asciiTheme="minorHAnsi" w:hAnsiTheme="minorHAnsi"/>
                <w:i/>
                <w:noProof/>
                <w:sz w:val="24"/>
                <w:lang w:eastAsia="es-MX"/>
              </w:rPr>
              <w:t xml:space="preserve"> </w:t>
            </w:r>
            <w:r w:rsidR="00A05842" w:rsidRPr="00A05842">
              <w:rPr>
                <w:rFonts w:asciiTheme="minorHAnsi" w:hAnsiTheme="minorHAnsi"/>
                <w:i/>
                <w:noProof/>
                <w:sz w:val="24"/>
                <w:lang w:eastAsia="es-MX"/>
              </w:rPr>
              <w:t xml:space="preserve"> comparación en la transición a la base devengado.</w:t>
            </w:r>
            <w:r>
              <w:rPr>
                <w:rFonts w:asciiTheme="minorHAnsi" w:hAnsiTheme="minorHAnsi"/>
                <w:i/>
                <w:noProof/>
                <w:sz w:val="24"/>
                <w:lang w:eastAsia="es-MX"/>
              </w:rPr>
              <w:t>”</w:t>
            </w:r>
          </w:p>
          <w:p w:rsidR="002C5E91" w:rsidRPr="00A05842" w:rsidRDefault="002C5E91" w:rsidP="002C5E91">
            <w:pPr>
              <w:pStyle w:val="Sinespaciado"/>
              <w:ind w:left="1309" w:right="253"/>
              <w:jc w:val="both"/>
              <w:rPr>
                <w:rFonts w:asciiTheme="minorHAnsi" w:hAnsiTheme="minorHAnsi"/>
                <w:i/>
                <w:noProof/>
                <w:sz w:val="24"/>
                <w:highlight w:val="yellow"/>
                <w:lang w:eastAsia="es-MX"/>
              </w:rPr>
            </w:pPr>
          </w:p>
        </w:tc>
      </w:tr>
    </w:tbl>
    <w:p w:rsidR="00A05842" w:rsidRDefault="00A05842"/>
    <w:p w:rsidR="0094716F" w:rsidRDefault="0094716F">
      <w:r>
        <w:br w:type="page"/>
      </w: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7"/>
        <w:gridCol w:w="8873"/>
      </w:tblGrid>
      <w:tr w:rsidR="007D7EC0" w:rsidRPr="00476415" w:rsidTr="004878AE">
        <w:trPr>
          <w:trHeight w:val="2268"/>
        </w:trPr>
        <w:tc>
          <w:tcPr>
            <w:tcW w:w="1919" w:type="pct"/>
            <w:vAlign w:val="center"/>
          </w:tcPr>
          <w:p w:rsidR="007D7EC0" w:rsidRDefault="004878AE" w:rsidP="004878AE">
            <w:pPr>
              <w:pStyle w:val="Sinespaciado"/>
              <w:numPr>
                <w:ilvl w:val="0"/>
                <w:numId w:val="13"/>
              </w:numPr>
              <w:ind w:left="454" w:right="33"/>
              <w:rPr>
                <w:rFonts w:asciiTheme="minorHAnsi" w:hAnsiTheme="minorHAnsi"/>
                <w:b/>
                <w:i/>
                <w:sz w:val="24"/>
                <w:highlight w:val="yellow"/>
              </w:rPr>
            </w:pPr>
            <w:r>
              <w:rPr>
                <w:rFonts w:asciiTheme="minorHAnsi" w:hAnsiTheme="minorHAnsi"/>
                <w:b/>
                <w:i/>
                <w:sz w:val="24"/>
                <w:highlight w:val="yellow"/>
              </w:rPr>
              <w:lastRenderedPageBreak/>
              <w:t>“</w:t>
            </w:r>
            <w:r w:rsidRPr="007A2D43">
              <w:rPr>
                <w:rFonts w:asciiTheme="minorHAnsi" w:hAnsiTheme="minorHAnsi"/>
                <w:b/>
                <w:i/>
                <w:sz w:val="24"/>
                <w:highlight w:val="yellow"/>
              </w:rPr>
              <w:t>H.3) NOTAS DE GESTIÓN ADMINISTRATIVA</w:t>
            </w:r>
            <w:r w:rsidRPr="007A2D43">
              <w:rPr>
                <w:rFonts w:asciiTheme="minorHAnsi" w:hAnsiTheme="minorHAnsi"/>
                <w:i/>
                <w:sz w:val="24"/>
              </w:rPr>
              <w:t xml:space="preserve"> (…)”</w:t>
            </w:r>
          </w:p>
        </w:tc>
        <w:tc>
          <w:tcPr>
            <w:tcW w:w="3081" w:type="pct"/>
            <w:vAlign w:val="center"/>
          </w:tcPr>
          <w:p w:rsidR="004878AE" w:rsidRDefault="004878AE" w:rsidP="002C5E91">
            <w:pPr>
              <w:pStyle w:val="Sinespaciado"/>
              <w:ind w:left="175" w:right="253"/>
              <w:jc w:val="both"/>
              <w:rPr>
                <w:rFonts w:asciiTheme="minorHAnsi" w:hAnsiTheme="minorHAnsi"/>
                <w:i/>
                <w:sz w:val="24"/>
              </w:rPr>
            </w:pPr>
            <w:r>
              <w:rPr>
                <w:rFonts w:asciiTheme="minorHAnsi" w:hAnsiTheme="minorHAnsi"/>
                <w:i/>
                <w:noProof/>
                <w:sz w:val="24"/>
                <w:lang w:eastAsia="es-MX"/>
              </w:rPr>
              <mc:AlternateContent>
                <mc:Choice Requires="wps">
                  <w:drawing>
                    <wp:anchor distT="0" distB="0" distL="114300" distR="114300" simplePos="0" relativeHeight="251808768" behindDoc="0" locked="0" layoutInCell="1" allowOverlap="1">
                      <wp:simplePos x="0" y="0"/>
                      <wp:positionH relativeFrom="column">
                        <wp:posOffset>-31750</wp:posOffset>
                      </wp:positionH>
                      <wp:positionV relativeFrom="paragraph">
                        <wp:posOffset>41275</wp:posOffset>
                      </wp:positionV>
                      <wp:extent cx="5567680" cy="6427470"/>
                      <wp:effectExtent l="114300" t="57150" r="52070" b="106680"/>
                      <wp:wrapNone/>
                      <wp:docPr id="196" name="Rectángulo redondeado 196"/>
                      <wp:cNvGraphicFramePr/>
                      <a:graphic xmlns:a="http://schemas.openxmlformats.org/drawingml/2006/main">
                        <a:graphicData uri="http://schemas.microsoft.com/office/word/2010/wordprocessingShape">
                          <wps:wsp>
                            <wps:cNvSpPr/>
                            <wps:spPr>
                              <a:xfrm>
                                <a:off x="0" y="0"/>
                                <a:ext cx="5567680" cy="6428096"/>
                              </a:xfrm>
                              <a:prstGeom prst="roundRect">
                                <a:avLst>
                                  <a:gd name="adj" fmla="val 2770"/>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BA89BA" id="Rectángulo redondeado 196" o:spid="_x0000_s1026" style="position:absolute;margin-left:-2.5pt;margin-top:3.25pt;width:438.4pt;height:506.1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81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" filled="f" strokecolor="#70ad47 [3209]" strokeweight="2.25pt">
                      <v:stroke joinstyle="miter"/>
                      <v:shadow on="t" color="black" opacity="26214f" origin=".5,-.5" offset="-.74836mm,.74836mm"/>
                    </v:roundrect>
                  </w:pict>
                </mc:Fallback>
              </mc:AlternateContent>
            </w:r>
          </w:p>
          <w:p w:rsidR="002C5E91" w:rsidRPr="004878AE" w:rsidRDefault="004878AE" w:rsidP="002C5E91">
            <w:pPr>
              <w:pStyle w:val="Sinespaciado"/>
              <w:ind w:left="175" w:right="253"/>
              <w:jc w:val="both"/>
              <w:rPr>
                <w:rFonts w:asciiTheme="minorHAnsi" w:hAnsiTheme="minorHAnsi"/>
                <w:b/>
                <w:i/>
                <w:sz w:val="24"/>
              </w:rPr>
            </w:pPr>
            <w:r>
              <w:rPr>
                <w:rFonts w:asciiTheme="minorHAnsi" w:hAnsiTheme="minorHAnsi"/>
                <w:b/>
                <w:i/>
                <w:sz w:val="24"/>
                <w:highlight w:val="yellow"/>
              </w:rPr>
              <w:t>“</w:t>
            </w:r>
            <w:r w:rsidR="002C5E91" w:rsidRPr="004878AE">
              <w:rPr>
                <w:rFonts w:asciiTheme="minorHAnsi" w:hAnsiTheme="minorHAnsi"/>
                <w:b/>
                <w:i/>
                <w:sz w:val="24"/>
                <w:highlight w:val="yellow"/>
              </w:rPr>
              <w:t>6. Políticas de Contabilidad Significativas</w:t>
            </w:r>
          </w:p>
          <w:p w:rsidR="002C5E91" w:rsidRPr="004878AE" w:rsidRDefault="002C5E91" w:rsidP="002C5E91">
            <w:pPr>
              <w:pStyle w:val="Sinespaciado"/>
              <w:ind w:left="175" w:right="253"/>
              <w:jc w:val="both"/>
              <w:rPr>
                <w:rFonts w:asciiTheme="minorHAnsi" w:hAnsiTheme="minorHAnsi"/>
                <w:i/>
                <w:sz w:val="24"/>
              </w:rPr>
            </w:pPr>
          </w:p>
          <w:p w:rsidR="002C5E91" w:rsidRPr="004878AE" w:rsidRDefault="002C5E91" w:rsidP="002C5E91">
            <w:pPr>
              <w:pStyle w:val="Sinespaciado"/>
              <w:ind w:left="175" w:right="253"/>
              <w:jc w:val="both"/>
              <w:rPr>
                <w:rFonts w:asciiTheme="minorHAnsi" w:hAnsiTheme="minorHAnsi"/>
                <w:b/>
                <w:i/>
                <w:sz w:val="24"/>
              </w:rPr>
            </w:pPr>
            <w:r w:rsidRPr="004878AE">
              <w:rPr>
                <w:rFonts w:asciiTheme="minorHAnsi" w:hAnsiTheme="minorHAnsi"/>
                <w:b/>
                <w:i/>
                <w:sz w:val="24"/>
                <w:highlight w:val="yellow"/>
              </w:rPr>
              <w:t>Se informará</w:t>
            </w:r>
            <w:r w:rsidRPr="004878AE">
              <w:rPr>
                <w:rFonts w:asciiTheme="minorHAnsi" w:hAnsiTheme="minorHAnsi"/>
                <w:b/>
                <w:i/>
                <w:sz w:val="24"/>
              </w:rPr>
              <w:t xml:space="preserve"> sobre:</w:t>
            </w:r>
          </w:p>
          <w:p w:rsidR="002C5E91" w:rsidRPr="004878AE" w:rsidRDefault="002C5E91" w:rsidP="002C5E91">
            <w:pPr>
              <w:pStyle w:val="Sinespaciado"/>
              <w:ind w:left="742" w:right="253"/>
              <w:jc w:val="both"/>
              <w:rPr>
                <w:rFonts w:asciiTheme="minorHAnsi" w:hAnsiTheme="minorHAnsi"/>
                <w:i/>
                <w:sz w:val="24"/>
              </w:rPr>
            </w:pPr>
          </w:p>
          <w:p w:rsidR="002C5E91" w:rsidRPr="004878AE" w:rsidRDefault="002C5E91" w:rsidP="004878AE">
            <w:pPr>
              <w:pStyle w:val="Sinespaciado"/>
              <w:ind w:left="1027" w:right="255" w:hanging="284"/>
              <w:jc w:val="both"/>
              <w:rPr>
                <w:rFonts w:asciiTheme="minorHAnsi" w:hAnsiTheme="minorHAnsi"/>
                <w:i/>
                <w:sz w:val="24"/>
              </w:rPr>
            </w:pPr>
            <w:r w:rsidRPr="004878AE">
              <w:rPr>
                <w:rFonts w:asciiTheme="minorHAnsi" w:hAnsiTheme="minorHAnsi"/>
                <w:b/>
                <w:i/>
                <w:sz w:val="24"/>
              </w:rPr>
              <w:t>a)</w:t>
            </w:r>
            <w:r w:rsidRPr="004878AE">
              <w:rPr>
                <w:rFonts w:asciiTheme="minorHAnsi" w:hAnsiTheme="minorHAnsi"/>
                <w:i/>
                <w:sz w:val="24"/>
              </w:rPr>
              <w:t xml:space="preserve"> Actualización: se informará del método utilizado para la actualización del valor de los activos, pasivos y Hacienda Pública y/o patrimonio y las razones de dicha elección. Así como informar de la desconexión o reconexión inflacionaria.</w:t>
            </w:r>
          </w:p>
          <w:p w:rsidR="002C5E91" w:rsidRPr="004878AE" w:rsidRDefault="002C5E91" w:rsidP="004878AE">
            <w:pPr>
              <w:pStyle w:val="Sinespaciado"/>
              <w:ind w:left="1027" w:right="255" w:hanging="284"/>
              <w:jc w:val="both"/>
              <w:rPr>
                <w:rFonts w:asciiTheme="minorHAnsi" w:hAnsiTheme="minorHAnsi"/>
                <w:i/>
                <w:sz w:val="24"/>
              </w:rPr>
            </w:pPr>
          </w:p>
          <w:p w:rsidR="002C5E91" w:rsidRPr="004878AE" w:rsidRDefault="002C5E91" w:rsidP="004878AE">
            <w:pPr>
              <w:pStyle w:val="Sinespaciado"/>
              <w:ind w:left="1027" w:right="255" w:hanging="284"/>
              <w:jc w:val="both"/>
              <w:rPr>
                <w:rFonts w:asciiTheme="minorHAnsi" w:hAnsiTheme="minorHAnsi"/>
                <w:i/>
                <w:sz w:val="24"/>
              </w:rPr>
            </w:pPr>
            <w:r w:rsidRPr="004878AE">
              <w:rPr>
                <w:rFonts w:asciiTheme="minorHAnsi" w:hAnsiTheme="minorHAnsi"/>
                <w:b/>
                <w:i/>
                <w:sz w:val="24"/>
              </w:rPr>
              <w:t>b)</w:t>
            </w:r>
            <w:r w:rsidRPr="004878AE">
              <w:rPr>
                <w:rFonts w:asciiTheme="minorHAnsi" w:hAnsiTheme="minorHAnsi"/>
                <w:i/>
                <w:sz w:val="24"/>
              </w:rPr>
              <w:t xml:space="preserve"> Informar sobre la realización de operaciones en el extranjero y de sus efectos en la información financiera gubernamental.</w:t>
            </w:r>
          </w:p>
          <w:p w:rsidR="002C5E91" w:rsidRPr="004878AE" w:rsidRDefault="002C5E91" w:rsidP="004878AE">
            <w:pPr>
              <w:pStyle w:val="Sinespaciado"/>
              <w:ind w:left="1027" w:right="255" w:hanging="284"/>
              <w:jc w:val="both"/>
              <w:rPr>
                <w:rFonts w:asciiTheme="minorHAnsi" w:hAnsiTheme="minorHAnsi"/>
                <w:i/>
                <w:sz w:val="24"/>
              </w:rPr>
            </w:pPr>
          </w:p>
          <w:p w:rsidR="002C5E91" w:rsidRPr="004878AE" w:rsidRDefault="002C5E91" w:rsidP="004878AE">
            <w:pPr>
              <w:pStyle w:val="Sinespaciado"/>
              <w:ind w:left="1027" w:right="255" w:hanging="284"/>
              <w:jc w:val="both"/>
              <w:rPr>
                <w:rFonts w:asciiTheme="minorHAnsi" w:hAnsiTheme="minorHAnsi"/>
                <w:i/>
                <w:sz w:val="24"/>
              </w:rPr>
            </w:pPr>
            <w:r w:rsidRPr="004878AE">
              <w:rPr>
                <w:rFonts w:asciiTheme="minorHAnsi" w:hAnsiTheme="minorHAnsi"/>
                <w:b/>
                <w:i/>
                <w:sz w:val="24"/>
              </w:rPr>
              <w:t>c)</w:t>
            </w:r>
            <w:r w:rsidRPr="004878AE">
              <w:rPr>
                <w:rFonts w:asciiTheme="minorHAnsi" w:hAnsiTheme="minorHAnsi"/>
                <w:i/>
                <w:sz w:val="24"/>
              </w:rPr>
              <w:t xml:space="preserve"> Método de valuación de la inversión en acciones de Compañías subsidiarias no consolidadas y asociadas.</w:t>
            </w:r>
          </w:p>
          <w:p w:rsidR="002C5E91" w:rsidRPr="004878AE" w:rsidRDefault="002C5E91" w:rsidP="004878AE">
            <w:pPr>
              <w:pStyle w:val="Sinespaciado"/>
              <w:ind w:left="1027" w:right="255" w:hanging="284"/>
              <w:jc w:val="both"/>
              <w:rPr>
                <w:rFonts w:asciiTheme="minorHAnsi" w:hAnsiTheme="minorHAnsi"/>
                <w:i/>
                <w:sz w:val="24"/>
              </w:rPr>
            </w:pPr>
          </w:p>
          <w:p w:rsidR="002C5E91" w:rsidRPr="004878AE" w:rsidRDefault="002C5E91" w:rsidP="004878AE">
            <w:pPr>
              <w:pStyle w:val="Sinespaciado"/>
              <w:ind w:left="1027" w:right="255" w:hanging="284"/>
              <w:jc w:val="both"/>
              <w:rPr>
                <w:rFonts w:asciiTheme="minorHAnsi" w:hAnsiTheme="minorHAnsi"/>
                <w:i/>
                <w:sz w:val="24"/>
              </w:rPr>
            </w:pPr>
            <w:r w:rsidRPr="004878AE">
              <w:rPr>
                <w:rFonts w:asciiTheme="minorHAnsi" w:hAnsiTheme="minorHAnsi"/>
                <w:b/>
                <w:i/>
                <w:sz w:val="24"/>
              </w:rPr>
              <w:t>d)</w:t>
            </w:r>
            <w:r w:rsidRPr="004878AE">
              <w:rPr>
                <w:rFonts w:asciiTheme="minorHAnsi" w:hAnsiTheme="minorHAnsi"/>
                <w:i/>
                <w:sz w:val="24"/>
              </w:rPr>
              <w:t xml:space="preserve"> Sistema y método de valuación de inventarios y costo de lo vendido.</w:t>
            </w:r>
          </w:p>
          <w:p w:rsidR="002C5E91" w:rsidRPr="004878AE" w:rsidRDefault="002C5E91" w:rsidP="004878AE">
            <w:pPr>
              <w:pStyle w:val="Sinespaciado"/>
              <w:ind w:left="1027" w:right="255" w:hanging="284"/>
              <w:jc w:val="both"/>
              <w:rPr>
                <w:rFonts w:asciiTheme="minorHAnsi" w:hAnsiTheme="minorHAnsi"/>
                <w:i/>
                <w:sz w:val="24"/>
              </w:rPr>
            </w:pPr>
          </w:p>
          <w:p w:rsidR="002C5E91" w:rsidRPr="004878AE" w:rsidRDefault="002C5E91" w:rsidP="004878AE">
            <w:pPr>
              <w:pStyle w:val="Sinespaciado"/>
              <w:ind w:left="1027" w:right="255" w:hanging="284"/>
              <w:jc w:val="both"/>
              <w:rPr>
                <w:rFonts w:asciiTheme="minorHAnsi" w:hAnsiTheme="minorHAnsi"/>
                <w:i/>
                <w:sz w:val="24"/>
              </w:rPr>
            </w:pPr>
            <w:r w:rsidRPr="004878AE">
              <w:rPr>
                <w:rFonts w:asciiTheme="minorHAnsi" w:hAnsiTheme="minorHAnsi"/>
                <w:b/>
                <w:i/>
                <w:sz w:val="24"/>
              </w:rPr>
              <w:t>e)</w:t>
            </w:r>
            <w:r w:rsidRPr="004878AE">
              <w:rPr>
                <w:rFonts w:asciiTheme="minorHAnsi" w:hAnsiTheme="minorHAnsi"/>
                <w:i/>
                <w:sz w:val="24"/>
              </w:rPr>
              <w:t xml:space="preserve"> Beneficios a empleados: revelar el cálculo de la reserva actuarial, valor presente de los ingresos esperados comparado con el valor presente de la estimación de gastos tanto de los beneficiarios actuales como futuros.</w:t>
            </w:r>
          </w:p>
          <w:p w:rsidR="002C5E91" w:rsidRPr="004878AE" w:rsidRDefault="002C5E91" w:rsidP="004878AE">
            <w:pPr>
              <w:pStyle w:val="Sinespaciado"/>
              <w:ind w:left="1027" w:right="255" w:hanging="284"/>
              <w:jc w:val="both"/>
              <w:rPr>
                <w:rFonts w:asciiTheme="minorHAnsi" w:hAnsiTheme="minorHAnsi"/>
                <w:i/>
                <w:sz w:val="24"/>
              </w:rPr>
            </w:pPr>
          </w:p>
          <w:p w:rsidR="002C5E91" w:rsidRPr="004878AE" w:rsidRDefault="002C5E91" w:rsidP="004878AE">
            <w:pPr>
              <w:pStyle w:val="Sinespaciado"/>
              <w:ind w:left="1027" w:right="255" w:hanging="284"/>
              <w:jc w:val="both"/>
              <w:rPr>
                <w:rFonts w:asciiTheme="minorHAnsi" w:hAnsiTheme="minorHAnsi"/>
                <w:i/>
                <w:sz w:val="24"/>
              </w:rPr>
            </w:pPr>
            <w:r w:rsidRPr="004878AE">
              <w:rPr>
                <w:rFonts w:asciiTheme="minorHAnsi" w:hAnsiTheme="minorHAnsi"/>
                <w:b/>
                <w:i/>
                <w:sz w:val="24"/>
              </w:rPr>
              <w:t xml:space="preserve">f) </w:t>
            </w:r>
            <w:r w:rsidRPr="004878AE">
              <w:rPr>
                <w:rFonts w:asciiTheme="minorHAnsi" w:hAnsiTheme="minorHAnsi"/>
                <w:i/>
                <w:sz w:val="24"/>
              </w:rPr>
              <w:t>Provisiones: objetivo de su creación, monto y plazo.</w:t>
            </w:r>
          </w:p>
          <w:p w:rsidR="002C5E91" w:rsidRPr="004878AE" w:rsidRDefault="002C5E91" w:rsidP="004878AE">
            <w:pPr>
              <w:pStyle w:val="Sinespaciado"/>
              <w:ind w:left="1027" w:right="255" w:hanging="284"/>
              <w:jc w:val="both"/>
              <w:rPr>
                <w:rFonts w:asciiTheme="minorHAnsi" w:hAnsiTheme="minorHAnsi"/>
                <w:i/>
                <w:sz w:val="24"/>
              </w:rPr>
            </w:pPr>
          </w:p>
          <w:p w:rsidR="002C5E91" w:rsidRPr="004878AE" w:rsidRDefault="002C5E91" w:rsidP="004878AE">
            <w:pPr>
              <w:pStyle w:val="Sinespaciado"/>
              <w:ind w:left="1027" w:right="255" w:hanging="284"/>
              <w:jc w:val="both"/>
              <w:rPr>
                <w:rFonts w:asciiTheme="minorHAnsi" w:hAnsiTheme="minorHAnsi"/>
                <w:i/>
                <w:sz w:val="24"/>
              </w:rPr>
            </w:pPr>
            <w:r w:rsidRPr="004878AE">
              <w:rPr>
                <w:rFonts w:asciiTheme="minorHAnsi" w:hAnsiTheme="minorHAnsi"/>
                <w:b/>
                <w:i/>
                <w:sz w:val="24"/>
              </w:rPr>
              <w:t>g)</w:t>
            </w:r>
            <w:r w:rsidRPr="004878AE">
              <w:rPr>
                <w:rFonts w:asciiTheme="minorHAnsi" w:hAnsiTheme="minorHAnsi"/>
                <w:i/>
                <w:sz w:val="24"/>
              </w:rPr>
              <w:t xml:space="preserve"> Reservas: objetivo de su creación, monto y plazo.</w:t>
            </w:r>
          </w:p>
          <w:p w:rsidR="002C5E91" w:rsidRPr="004878AE" w:rsidRDefault="002C5E91" w:rsidP="004878AE">
            <w:pPr>
              <w:pStyle w:val="Sinespaciado"/>
              <w:ind w:left="1027" w:right="255" w:hanging="284"/>
              <w:jc w:val="both"/>
              <w:rPr>
                <w:rFonts w:asciiTheme="minorHAnsi" w:hAnsiTheme="minorHAnsi"/>
                <w:i/>
                <w:sz w:val="24"/>
              </w:rPr>
            </w:pPr>
          </w:p>
          <w:p w:rsidR="002C5E91" w:rsidRPr="004878AE" w:rsidRDefault="002C5E91" w:rsidP="004878AE">
            <w:pPr>
              <w:pStyle w:val="Sinespaciado"/>
              <w:ind w:left="1027" w:right="255" w:hanging="284"/>
              <w:jc w:val="both"/>
              <w:rPr>
                <w:rFonts w:asciiTheme="minorHAnsi" w:hAnsiTheme="minorHAnsi"/>
                <w:i/>
                <w:sz w:val="24"/>
              </w:rPr>
            </w:pPr>
            <w:r w:rsidRPr="004878AE">
              <w:rPr>
                <w:rFonts w:asciiTheme="minorHAnsi" w:hAnsiTheme="minorHAnsi"/>
                <w:b/>
                <w:i/>
                <w:sz w:val="24"/>
              </w:rPr>
              <w:t>h)</w:t>
            </w:r>
            <w:r w:rsidRPr="004878AE">
              <w:rPr>
                <w:rFonts w:asciiTheme="minorHAnsi" w:hAnsiTheme="minorHAnsi"/>
                <w:i/>
                <w:sz w:val="24"/>
              </w:rPr>
              <w:t xml:space="preserve"> Cambios en políticas contables y corrección de errores junto con la revelación de los efectos que se tendrá en la información financiera del ente público, ya sea retrospectivos o prospectivos.</w:t>
            </w:r>
          </w:p>
          <w:p w:rsidR="002C5E91" w:rsidRPr="004878AE" w:rsidRDefault="002C5E91" w:rsidP="004878AE">
            <w:pPr>
              <w:pStyle w:val="Sinespaciado"/>
              <w:ind w:left="1027" w:right="255" w:hanging="284"/>
              <w:jc w:val="both"/>
              <w:rPr>
                <w:rFonts w:asciiTheme="minorHAnsi" w:hAnsiTheme="minorHAnsi"/>
                <w:i/>
                <w:sz w:val="24"/>
              </w:rPr>
            </w:pPr>
          </w:p>
          <w:p w:rsidR="002C5E91" w:rsidRPr="004878AE" w:rsidRDefault="002C5E91" w:rsidP="004878AE">
            <w:pPr>
              <w:pStyle w:val="Sinespaciado"/>
              <w:ind w:left="1027" w:right="255" w:hanging="284"/>
              <w:jc w:val="both"/>
              <w:rPr>
                <w:rFonts w:asciiTheme="minorHAnsi" w:hAnsiTheme="minorHAnsi"/>
                <w:i/>
                <w:sz w:val="24"/>
              </w:rPr>
            </w:pPr>
            <w:r w:rsidRPr="004878AE">
              <w:rPr>
                <w:rFonts w:asciiTheme="minorHAnsi" w:hAnsiTheme="minorHAnsi"/>
                <w:b/>
                <w:i/>
                <w:sz w:val="24"/>
              </w:rPr>
              <w:t>i)</w:t>
            </w:r>
            <w:r w:rsidRPr="004878AE">
              <w:rPr>
                <w:rFonts w:asciiTheme="minorHAnsi" w:hAnsiTheme="minorHAnsi"/>
                <w:i/>
                <w:sz w:val="24"/>
              </w:rPr>
              <w:t xml:space="preserve"> Reclasificaciones: Se deben revelar todos aquellos movimientos entre cuentas por efectos de cambios en los tipos de operaciones.</w:t>
            </w:r>
          </w:p>
          <w:p w:rsidR="002C5E91" w:rsidRPr="004878AE" w:rsidRDefault="002C5E91" w:rsidP="004878AE">
            <w:pPr>
              <w:pStyle w:val="Sinespaciado"/>
              <w:ind w:left="1027" w:right="255" w:hanging="284"/>
              <w:jc w:val="both"/>
              <w:rPr>
                <w:rFonts w:asciiTheme="minorHAnsi" w:hAnsiTheme="minorHAnsi"/>
                <w:i/>
                <w:sz w:val="24"/>
              </w:rPr>
            </w:pPr>
          </w:p>
          <w:p w:rsidR="002C5E91" w:rsidRPr="004878AE" w:rsidRDefault="002C5E91" w:rsidP="004878AE">
            <w:pPr>
              <w:pStyle w:val="Sinespaciado"/>
              <w:ind w:left="1027" w:right="255" w:hanging="284"/>
              <w:jc w:val="both"/>
              <w:rPr>
                <w:rFonts w:asciiTheme="minorHAnsi" w:hAnsiTheme="minorHAnsi"/>
                <w:i/>
                <w:sz w:val="24"/>
              </w:rPr>
            </w:pPr>
            <w:r w:rsidRPr="004878AE">
              <w:rPr>
                <w:rFonts w:asciiTheme="minorHAnsi" w:hAnsiTheme="minorHAnsi"/>
                <w:b/>
                <w:i/>
                <w:sz w:val="24"/>
              </w:rPr>
              <w:t>j)</w:t>
            </w:r>
            <w:r w:rsidRPr="004878AE">
              <w:rPr>
                <w:rFonts w:asciiTheme="minorHAnsi" w:hAnsiTheme="minorHAnsi"/>
                <w:i/>
                <w:sz w:val="24"/>
              </w:rPr>
              <w:t xml:space="preserve"> Depuración y cancelación de saldos.</w:t>
            </w:r>
            <w:r w:rsidR="004878AE">
              <w:rPr>
                <w:rFonts w:asciiTheme="minorHAnsi" w:hAnsiTheme="minorHAnsi"/>
                <w:i/>
                <w:sz w:val="24"/>
              </w:rPr>
              <w:t>”</w:t>
            </w:r>
          </w:p>
          <w:p w:rsidR="007D7EC0" w:rsidRPr="007D7EC0" w:rsidRDefault="007D7EC0" w:rsidP="007A2D43">
            <w:pPr>
              <w:pStyle w:val="Sinespaciado"/>
              <w:ind w:left="458" w:right="395"/>
              <w:jc w:val="both"/>
              <w:rPr>
                <w:rFonts w:asciiTheme="minorHAnsi" w:hAnsiTheme="minorHAnsi"/>
                <w:b/>
                <w:i/>
                <w:noProof/>
                <w:sz w:val="24"/>
                <w:highlight w:val="yellow"/>
                <w:lang w:eastAsia="es-MX"/>
              </w:rPr>
            </w:pPr>
          </w:p>
        </w:tc>
      </w:tr>
    </w:tbl>
    <w:p w:rsidR="004878AE" w:rsidRDefault="004878AE">
      <w:r>
        <w:br w:type="page"/>
      </w:r>
    </w:p>
    <w:p w:rsidR="004B6FAA" w:rsidRDefault="004B6FAA"/>
    <w:p w:rsidR="004B6FAA" w:rsidRDefault="004B6FAA"/>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7"/>
        <w:gridCol w:w="8873"/>
      </w:tblGrid>
      <w:tr w:rsidR="0094716F" w:rsidRPr="00476415" w:rsidTr="004B6FAA">
        <w:trPr>
          <w:trHeight w:val="2268"/>
        </w:trPr>
        <w:tc>
          <w:tcPr>
            <w:tcW w:w="1919" w:type="pct"/>
            <w:vAlign w:val="center"/>
          </w:tcPr>
          <w:p w:rsidR="0094716F" w:rsidRPr="00643F44" w:rsidRDefault="004B6FAA" w:rsidP="004B6FAA">
            <w:pPr>
              <w:pStyle w:val="Sinespaciado"/>
              <w:numPr>
                <w:ilvl w:val="0"/>
                <w:numId w:val="13"/>
              </w:numPr>
              <w:ind w:left="454" w:right="33"/>
              <w:rPr>
                <w:rFonts w:asciiTheme="minorHAnsi" w:hAnsiTheme="minorHAnsi"/>
                <w:b/>
                <w:i/>
                <w:sz w:val="24"/>
                <w:highlight w:val="yellow"/>
              </w:rPr>
            </w:pPr>
            <w:r>
              <w:rPr>
                <w:rFonts w:asciiTheme="minorHAnsi" w:hAnsiTheme="minorHAnsi"/>
                <w:b/>
                <w:i/>
                <w:sz w:val="24"/>
                <w:highlight w:val="yellow"/>
              </w:rPr>
              <w:t>“</w:t>
            </w:r>
            <w:r w:rsidRPr="007A2D43">
              <w:rPr>
                <w:rFonts w:asciiTheme="minorHAnsi" w:hAnsiTheme="minorHAnsi"/>
                <w:b/>
                <w:i/>
                <w:sz w:val="24"/>
                <w:highlight w:val="yellow"/>
              </w:rPr>
              <w:t>H.3) NOTAS DE GESTIÓN ADMINISTRATIVA</w:t>
            </w:r>
            <w:r w:rsidRPr="007A2D43">
              <w:rPr>
                <w:rFonts w:asciiTheme="minorHAnsi" w:hAnsiTheme="minorHAnsi"/>
                <w:i/>
                <w:sz w:val="24"/>
              </w:rPr>
              <w:t xml:space="preserve"> (…)”</w:t>
            </w:r>
          </w:p>
        </w:tc>
        <w:tc>
          <w:tcPr>
            <w:tcW w:w="3081" w:type="pct"/>
            <w:vAlign w:val="center"/>
          </w:tcPr>
          <w:p w:rsidR="004B6FAA" w:rsidRDefault="004B6FAA" w:rsidP="004B6FAA">
            <w:pPr>
              <w:pStyle w:val="Sinespaciado"/>
              <w:ind w:left="458"/>
              <w:jc w:val="both"/>
              <w:rPr>
                <w:rFonts w:asciiTheme="minorHAnsi" w:hAnsiTheme="minorHAnsi"/>
                <w:i/>
                <w:sz w:val="24"/>
              </w:rPr>
            </w:pPr>
            <w:r>
              <w:rPr>
                <w:rFonts w:asciiTheme="minorHAnsi" w:hAnsiTheme="minorHAnsi"/>
                <w:i/>
                <w:noProof/>
                <w:sz w:val="24"/>
                <w:lang w:eastAsia="es-MX"/>
              </w:rPr>
              <mc:AlternateContent>
                <mc:Choice Requires="wps">
                  <w:drawing>
                    <wp:anchor distT="0" distB="0" distL="114300" distR="114300" simplePos="0" relativeHeight="251809792" behindDoc="0" locked="0" layoutInCell="1" allowOverlap="1" wp14:anchorId="0848F470" wp14:editId="71D628C7">
                      <wp:simplePos x="0" y="0"/>
                      <wp:positionH relativeFrom="column">
                        <wp:posOffset>70485</wp:posOffset>
                      </wp:positionH>
                      <wp:positionV relativeFrom="paragraph">
                        <wp:posOffset>177165</wp:posOffset>
                      </wp:positionV>
                      <wp:extent cx="5485765" cy="4856480"/>
                      <wp:effectExtent l="114300" t="57150" r="57785" b="115570"/>
                      <wp:wrapNone/>
                      <wp:docPr id="197" name="Rectángulo redondeado 197"/>
                      <wp:cNvGraphicFramePr/>
                      <a:graphic xmlns:a="http://schemas.openxmlformats.org/drawingml/2006/main">
                        <a:graphicData uri="http://schemas.microsoft.com/office/word/2010/wordprocessingShape">
                          <wps:wsp>
                            <wps:cNvSpPr/>
                            <wps:spPr>
                              <a:xfrm>
                                <a:off x="0" y="0"/>
                                <a:ext cx="5485765" cy="4857008"/>
                              </a:xfrm>
                              <a:prstGeom prst="roundRect">
                                <a:avLst>
                                  <a:gd name="adj" fmla="val 5942"/>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5294063" id="Rectángulo redondeado 197" o:spid="_x0000_s1026" style="position:absolute;margin-left:5.55pt;margin-top:13.95pt;width:431.95pt;height:382.4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89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" filled="f" strokecolor="#70ad47 [3209]" strokeweight="2.25pt">
                      <v:stroke joinstyle="miter"/>
                      <v:shadow on="t" color="black" opacity="26214f" origin=".5,-.5" offset="-.74836mm,.74836mm"/>
                    </v:roundrect>
                  </w:pict>
                </mc:Fallback>
              </mc:AlternateContent>
            </w:r>
          </w:p>
          <w:p w:rsidR="004B6FAA" w:rsidRDefault="004B6FAA" w:rsidP="004B6FAA">
            <w:pPr>
              <w:pStyle w:val="Sinespaciado"/>
              <w:ind w:left="458"/>
              <w:jc w:val="both"/>
              <w:rPr>
                <w:rFonts w:asciiTheme="minorHAnsi" w:hAnsiTheme="minorHAnsi"/>
                <w:i/>
                <w:sz w:val="24"/>
              </w:rPr>
            </w:pPr>
          </w:p>
          <w:p w:rsidR="004B6FAA" w:rsidRDefault="004B6FAA" w:rsidP="004B6FAA">
            <w:pPr>
              <w:pStyle w:val="Sinespaciado"/>
              <w:ind w:left="458"/>
              <w:jc w:val="both"/>
              <w:rPr>
                <w:rFonts w:asciiTheme="minorHAnsi" w:hAnsiTheme="minorHAnsi"/>
                <w:i/>
                <w:sz w:val="24"/>
              </w:rPr>
            </w:pPr>
          </w:p>
          <w:p w:rsidR="002C5E91" w:rsidRPr="004B6FAA" w:rsidRDefault="004B6FAA" w:rsidP="004B6FAA">
            <w:pPr>
              <w:pStyle w:val="Sinespaciado"/>
              <w:ind w:left="743"/>
              <w:jc w:val="both"/>
              <w:rPr>
                <w:rFonts w:asciiTheme="minorHAnsi" w:hAnsiTheme="minorHAnsi"/>
                <w:b/>
                <w:i/>
                <w:sz w:val="24"/>
              </w:rPr>
            </w:pPr>
            <w:r>
              <w:rPr>
                <w:rFonts w:asciiTheme="minorHAnsi" w:hAnsiTheme="minorHAnsi"/>
                <w:b/>
                <w:i/>
                <w:sz w:val="24"/>
                <w:highlight w:val="yellow"/>
              </w:rPr>
              <w:t>“</w:t>
            </w:r>
            <w:r w:rsidR="002C5E91" w:rsidRPr="004B6FAA">
              <w:rPr>
                <w:rFonts w:asciiTheme="minorHAnsi" w:hAnsiTheme="minorHAnsi"/>
                <w:b/>
                <w:i/>
                <w:sz w:val="24"/>
                <w:highlight w:val="yellow"/>
              </w:rPr>
              <w:t>7. Posición en Moneda Extranjera y Protección por Riesgo Cambiario</w:t>
            </w:r>
          </w:p>
          <w:p w:rsidR="002C5E91" w:rsidRPr="00643F44" w:rsidRDefault="002C5E91" w:rsidP="004B6FAA">
            <w:pPr>
              <w:pStyle w:val="Sinespaciado"/>
              <w:ind w:left="743"/>
              <w:jc w:val="both"/>
              <w:rPr>
                <w:rFonts w:asciiTheme="minorHAnsi" w:hAnsiTheme="minorHAnsi"/>
                <w:i/>
                <w:sz w:val="24"/>
              </w:rPr>
            </w:pPr>
          </w:p>
          <w:p w:rsidR="002C5E91" w:rsidRPr="004B6FAA" w:rsidRDefault="002C5E91" w:rsidP="004B6FAA">
            <w:pPr>
              <w:pStyle w:val="Sinespaciado"/>
              <w:ind w:left="743"/>
              <w:jc w:val="both"/>
              <w:rPr>
                <w:rFonts w:asciiTheme="minorHAnsi" w:hAnsiTheme="minorHAnsi"/>
                <w:b/>
                <w:i/>
                <w:sz w:val="24"/>
              </w:rPr>
            </w:pPr>
            <w:r w:rsidRPr="004B6FAA">
              <w:rPr>
                <w:rFonts w:asciiTheme="minorHAnsi" w:hAnsiTheme="minorHAnsi"/>
                <w:b/>
                <w:i/>
                <w:sz w:val="24"/>
                <w:highlight w:val="yellow"/>
              </w:rPr>
              <w:t>Se informará</w:t>
            </w:r>
            <w:r w:rsidRPr="004B6FAA">
              <w:rPr>
                <w:rFonts w:asciiTheme="minorHAnsi" w:hAnsiTheme="minorHAnsi"/>
                <w:b/>
                <w:i/>
                <w:sz w:val="24"/>
              </w:rPr>
              <w:t xml:space="preserve"> sobre:</w:t>
            </w:r>
          </w:p>
          <w:p w:rsidR="004B6FAA" w:rsidRDefault="004B6FAA" w:rsidP="004B6FAA">
            <w:pPr>
              <w:pStyle w:val="Sinespaciado"/>
              <w:ind w:left="458"/>
              <w:jc w:val="both"/>
              <w:rPr>
                <w:rFonts w:asciiTheme="minorHAnsi" w:hAnsiTheme="minorHAnsi"/>
                <w:i/>
                <w:sz w:val="24"/>
              </w:rPr>
            </w:pPr>
          </w:p>
          <w:p w:rsidR="004B6FAA" w:rsidRPr="00643F44" w:rsidRDefault="004B6FAA" w:rsidP="004B6FAA">
            <w:pPr>
              <w:pStyle w:val="Sinespaciado"/>
              <w:ind w:left="458"/>
              <w:jc w:val="both"/>
              <w:rPr>
                <w:rFonts w:asciiTheme="minorHAnsi" w:hAnsiTheme="minorHAnsi"/>
                <w:i/>
                <w:sz w:val="24"/>
              </w:rPr>
            </w:pPr>
          </w:p>
          <w:p w:rsidR="002C5E91" w:rsidRPr="00643F44" w:rsidRDefault="002C5E91" w:rsidP="004B6FAA">
            <w:pPr>
              <w:pStyle w:val="Sinespaciado"/>
              <w:ind w:left="1877"/>
              <w:jc w:val="both"/>
              <w:rPr>
                <w:rFonts w:asciiTheme="minorHAnsi" w:hAnsiTheme="minorHAnsi"/>
                <w:i/>
                <w:sz w:val="24"/>
              </w:rPr>
            </w:pPr>
            <w:r w:rsidRPr="004B6FAA">
              <w:rPr>
                <w:rFonts w:asciiTheme="minorHAnsi" w:hAnsiTheme="minorHAnsi"/>
                <w:b/>
                <w:i/>
                <w:sz w:val="24"/>
              </w:rPr>
              <w:t>a)</w:t>
            </w:r>
            <w:r w:rsidRPr="00643F44">
              <w:rPr>
                <w:rFonts w:asciiTheme="minorHAnsi" w:hAnsiTheme="minorHAnsi"/>
                <w:i/>
                <w:sz w:val="24"/>
              </w:rPr>
              <w:t xml:space="preserve"> Activos en moneda extranjera</w:t>
            </w:r>
          </w:p>
          <w:p w:rsidR="004B6FAA" w:rsidRDefault="004B6FAA" w:rsidP="004B6FAA">
            <w:pPr>
              <w:pStyle w:val="Sinespaciado"/>
              <w:ind w:left="1877"/>
              <w:jc w:val="both"/>
              <w:rPr>
                <w:rFonts w:asciiTheme="minorHAnsi" w:hAnsiTheme="minorHAnsi"/>
                <w:i/>
                <w:sz w:val="24"/>
              </w:rPr>
            </w:pPr>
          </w:p>
          <w:p w:rsidR="002C5E91" w:rsidRPr="00643F44" w:rsidRDefault="002C5E91" w:rsidP="004B6FAA">
            <w:pPr>
              <w:pStyle w:val="Sinespaciado"/>
              <w:ind w:left="1877"/>
              <w:jc w:val="both"/>
              <w:rPr>
                <w:rFonts w:asciiTheme="minorHAnsi" w:hAnsiTheme="minorHAnsi"/>
                <w:i/>
                <w:sz w:val="24"/>
              </w:rPr>
            </w:pPr>
            <w:r w:rsidRPr="004B6FAA">
              <w:rPr>
                <w:rFonts w:asciiTheme="minorHAnsi" w:hAnsiTheme="minorHAnsi"/>
                <w:b/>
                <w:i/>
                <w:sz w:val="24"/>
              </w:rPr>
              <w:t>b)</w:t>
            </w:r>
            <w:r w:rsidRPr="00643F44">
              <w:rPr>
                <w:rFonts w:asciiTheme="minorHAnsi" w:hAnsiTheme="minorHAnsi"/>
                <w:i/>
                <w:sz w:val="24"/>
              </w:rPr>
              <w:t xml:space="preserve"> Pasivos en moneda extranjera</w:t>
            </w:r>
          </w:p>
          <w:p w:rsidR="004B6FAA" w:rsidRDefault="004B6FAA" w:rsidP="004B6FAA">
            <w:pPr>
              <w:pStyle w:val="Sinespaciado"/>
              <w:ind w:left="1877"/>
              <w:jc w:val="both"/>
              <w:rPr>
                <w:rFonts w:asciiTheme="minorHAnsi" w:hAnsiTheme="minorHAnsi"/>
                <w:i/>
                <w:sz w:val="24"/>
              </w:rPr>
            </w:pPr>
          </w:p>
          <w:p w:rsidR="002C5E91" w:rsidRPr="00643F44" w:rsidRDefault="002C5E91" w:rsidP="004B6FAA">
            <w:pPr>
              <w:pStyle w:val="Sinespaciado"/>
              <w:ind w:left="1877"/>
              <w:jc w:val="both"/>
              <w:rPr>
                <w:rFonts w:asciiTheme="minorHAnsi" w:hAnsiTheme="minorHAnsi"/>
                <w:i/>
                <w:sz w:val="24"/>
              </w:rPr>
            </w:pPr>
            <w:r w:rsidRPr="004B6FAA">
              <w:rPr>
                <w:rFonts w:asciiTheme="minorHAnsi" w:hAnsiTheme="minorHAnsi"/>
                <w:b/>
                <w:i/>
                <w:sz w:val="24"/>
              </w:rPr>
              <w:t>c)</w:t>
            </w:r>
            <w:r w:rsidRPr="00643F44">
              <w:rPr>
                <w:rFonts w:asciiTheme="minorHAnsi" w:hAnsiTheme="minorHAnsi"/>
                <w:i/>
                <w:sz w:val="24"/>
              </w:rPr>
              <w:t xml:space="preserve"> Posición en moneda extranjera</w:t>
            </w:r>
          </w:p>
          <w:p w:rsidR="004B6FAA" w:rsidRDefault="004B6FAA" w:rsidP="004B6FAA">
            <w:pPr>
              <w:pStyle w:val="Sinespaciado"/>
              <w:ind w:left="1877"/>
              <w:jc w:val="both"/>
              <w:rPr>
                <w:rFonts w:asciiTheme="minorHAnsi" w:hAnsiTheme="minorHAnsi"/>
                <w:i/>
                <w:sz w:val="24"/>
              </w:rPr>
            </w:pPr>
          </w:p>
          <w:p w:rsidR="002C5E91" w:rsidRPr="00643F44" w:rsidRDefault="002C5E91" w:rsidP="004B6FAA">
            <w:pPr>
              <w:pStyle w:val="Sinespaciado"/>
              <w:ind w:left="1877"/>
              <w:jc w:val="both"/>
              <w:rPr>
                <w:rFonts w:asciiTheme="minorHAnsi" w:hAnsiTheme="minorHAnsi"/>
                <w:i/>
                <w:sz w:val="24"/>
              </w:rPr>
            </w:pPr>
            <w:r w:rsidRPr="004B6FAA">
              <w:rPr>
                <w:rFonts w:asciiTheme="minorHAnsi" w:hAnsiTheme="minorHAnsi"/>
                <w:b/>
                <w:i/>
                <w:sz w:val="24"/>
              </w:rPr>
              <w:t>d)</w:t>
            </w:r>
            <w:r w:rsidRPr="00643F44">
              <w:rPr>
                <w:rFonts w:asciiTheme="minorHAnsi" w:hAnsiTheme="minorHAnsi"/>
                <w:i/>
                <w:sz w:val="24"/>
              </w:rPr>
              <w:t xml:space="preserve"> Tipo de cambio</w:t>
            </w:r>
          </w:p>
          <w:p w:rsidR="004B6FAA" w:rsidRDefault="004B6FAA" w:rsidP="004B6FAA">
            <w:pPr>
              <w:pStyle w:val="Sinespaciado"/>
              <w:ind w:left="1877"/>
              <w:jc w:val="both"/>
              <w:rPr>
                <w:rFonts w:asciiTheme="minorHAnsi" w:hAnsiTheme="minorHAnsi"/>
                <w:i/>
                <w:sz w:val="24"/>
              </w:rPr>
            </w:pPr>
          </w:p>
          <w:p w:rsidR="002C5E91" w:rsidRPr="00643F44" w:rsidRDefault="002C5E91" w:rsidP="004B6FAA">
            <w:pPr>
              <w:pStyle w:val="Sinespaciado"/>
              <w:ind w:left="1877"/>
              <w:jc w:val="both"/>
              <w:rPr>
                <w:rFonts w:asciiTheme="minorHAnsi" w:hAnsiTheme="minorHAnsi"/>
                <w:i/>
                <w:sz w:val="24"/>
              </w:rPr>
            </w:pPr>
            <w:r w:rsidRPr="004B6FAA">
              <w:rPr>
                <w:rFonts w:asciiTheme="minorHAnsi" w:hAnsiTheme="minorHAnsi"/>
                <w:b/>
                <w:i/>
                <w:sz w:val="24"/>
              </w:rPr>
              <w:t>e)</w:t>
            </w:r>
            <w:r w:rsidRPr="00643F44">
              <w:rPr>
                <w:rFonts w:asciiTheme="minorHAnsi" w:hAnsiTheme="minorHAnsi"/>
                <w:i/>
                <w:sz w:val="24"/>
              </w:rPr>
              <w:t xml:space="preserve"> Equivalente en moneda nacional</w:t>
            </w:r>
          </w:p>
          <w:p w:rsidR="002C5E91" w:rsidRDefault="002C5E91" w:rsidP="004B6FAA">
            <w:pPr>
              <w:pStyle w:val="Sinespaciado"/>
              <w:ind w:left="458"/>
              <w:jc w:val="both"/>
              <w:rPr>
                <w:rFonts w:asciiTheme="minorHAnsi" w:hAnsiTheme="minorHAnsi"/>
                <w:i/>
                <w:sz w:val="24"/>
              </w:rPr>
            </w:pPr>
          </w:p>
          <w:p w:rsidR="004B6FAA" w:rsidRPr="00643F44" w:rsidRDefault="004B6FAA" w:rsidP="004B6FAA">
            <w:pPr>
              <w:pStyle w:val="Sinespaciado"/>
              <w:ind w:left="458"/>
              <w:jc w:val="both"/>
              <w:rPr>
                <w:rFonts w:asciiTheme="minorHAnsi" w:hAnsiTheme="minorHAnsi"/>
                <w:i/>
                <w:sz w:val="24"/>
              </w:rPr>
            </w:pPr>
          </w:p>
          <w:p w:rsidR="002C5E91" w:rsidRPr="00643F44" w:rsidRDefault="002C5E91" w:rsidP="004B6FAA">
            <w:pPr>
              <w:pStyle w:val="Sinespaciado"/>
              <w:ind w:left="743" w:right="537"/>
              <w:rPr>
                <w:rFonts w:asciiTheme="minorHAnsi" w:hAnsiTheme="minorHAnsi"/>
                <w:i/>
                <w:sz w:val="24"/>
              </w:rPr>
            </w:pPr>
            <w:r w:rsidRPr="00643F44">
              <w:rPr>
                <w:rFonts w:asciiTheme="minorHAnsi" w:hAnsiTheme="minorHAnsi"/>
                <w:i/>
                <w:sz w:val="24"/>
              </w:rPr>
              <w:t>Lo anterior por cada tipo de moneda extranjera que se encuentre en los rubros de activo y pasivo.</w:t>
            </w:r>
          </w:p>
          <w:p w:rsidR="004B6FAA" w:rsidRDefault="004B6FAA" w:rsidP="004B6FAA">
            <w:pPr>
              <w:pStyle w:val="Sinespaciado"/>
              <w:ind w:left="743" w:right="537"/>
              <w:rPr>
                <w:rFonts w:asciiTheme="minorHAnsi" w:hAnsiTheme="minorHAnsi"/>
                <w:i/>
                <w:sz w:val="24"/>
              </w:rPr>
            </w:pPr>
          </w:p>
          <w:p w:rsidR="004B6FAA" w:rsidRDefault="004B6FAA" w:rsidP="004B6FAA">
            <w:pPr>
              <w:pStyle w:val="Sinespaciado"/>
              <w:ind w:left="743" w:right="537"/>
              <w:rPr>
                <w:rFonts w:asciiTheme="minorHAnsi" w:hAnsiTheme="minorHAnsi"/>
                <w:i/>
                <w:sz w:val="24"/>
              </w:rPr>
            </w:pPr>
          </w:p>
          <w:p w:rsidR="0094716F" w:rsidRDefault="002C5E91" w:rsidP="004B6FAA">
            <w:pPr>
              <w:pStyle w:val="Sinespaciado"/>
              <w:ind w:left="743" w:right="537"/>
              <w:rPr>
                <w:rFonts w:asciiTheme="minorHAnsi" w:hAnsiTheme="minorHAnsi"/>
                <w:i/>
                <w:sz w:val="24"/>
              </w:rPr>
            </w:pPr>
            <w:r w:rsidRPr="00643F44">
              <w:rPr>
                <w:rFonts w:asciiTheme="minorHAnsi" w:hAnsiTheme="minorHAnsi"/>
                <w:i/>
                <w:sz w:val="24"/>
              </w:rPr>
              <w:t>Adicionalmente se informará sobre los métodos de protección de riesgo por variaciones en el tipo de cambio</w:t>
            </w:r>
            <w:r w:rsidR="004B6FAA">
              <w:rPr>
                <w:rFonts w:asciiTheme="minorHAnsi" w:hAnsiTheme="minorHAnsi"/>
                <w:i/>
                <w:sz w:val="24"/>
              </w:rPr>
              <w:t>.”</w:t>
            </w:r>
          </w:p>
          <w:p w:rsidR="004B6FAA" w:rsidRDefault="004B6FAA" w:rsidP="004B6FAA">
            <w:pPr>
              <w:pStyle w:val="Sinespaciado"/>
              <w:ind w:left="743" w:right="537"/>
              <w:rPr>
                <w:rFonts w:asciiTheme="minorHAnsi" w:hAnsiTheme="minorHAnsi"/>
                <w:i/>
                <w:sz w:val="24"/>
              </w:rPr>
            </w:pPr>
          </w:p>
          <w:p w:rsidR="004B6FAA" w:rsidRDefault="004B6FAA" w:rsidP="004B6FAA">
            <w:pPr>
              <w:pStyle w:val="Sinespaciado"/>
              <w:ind w:left="458" w:right="395"/>
              <w:jc w:val="both"/>
              <w:rPr>
                <w:rFonts w:asciiTheme="minorHAnsi" w:hAnsiTheme="minorHAnsi"/>
                <w:i/>
                <w:sz w:val="24"/>
              </w:rPr>
            </w:pPr>
          </w:p>
          <w:p w:rsidR="004B6FAA" w:rsidRDefault="004B6FAA" w:rsidP="004B6FAA">
            <w:pPr>
              <w:pStyle w:val="Sinespaciado"/>
              <w:ind w:left="458" w:right="395"/>
              <w:jc w:val="both"/>
              <w:rPr>
                <w:rFonts w:asciiTheme="minorHAnsi" w:hAnsiTheme="minorHAnsi"/>
                <w:i/>
                <w:sz w:val="24"/>
              </w:rPr>
            </w:pPr>
          </w:p>
          <w:p w:rsidR="004B6FAA" w:rsidRPr="00643F44" w:rsidRDefault="004B6FAA" w:rsidP="004B6FAA">
            <w:pPr>
              <w:pStyle w:val="Sinespaciado"/>
              <w:ind w:left="458" w:right="395"/>
              <w:jc w:val="both"/>
              <w:rPr>
                <w:rFonts w:asciiTheme="minorHAnsi" w:hAnsiTheme="minorHAnsi"/>
                <w:b/>
                <w:i/>
                <w:noProof/>
                <w:sz w:val="24"/>
                <w:highlight w:val="yellow"/>
                <w:lang w:eastAsia="es-MX"/>
              </w:rPr>
            </w:pPr>
          </w:p>
        </w:tc>
      </w:tr>
    </w:tbl>
    <w:p w:rsidR="004B6FAA" w:rsidRDefault="004B6FAA"/>
    <w:p w:rsidR="004B6FAA" w:rsidRDefault="004B6FAA">
      <w:r>
        <w:br w:type="page"/>
      </w: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7"/>
        <w:gridCol w:w="8873"/>
      </w:tblGrid>
      <w:tr w:rsidR="0094716F" w:rsidRPr="00476415" w:rsidTr="004E67D7">
        <w:trPr>
          <w:trHeight w:val="2268"/>
        </w:trPr>
        <w:tc>
          <w:tcPr>
            <w:tcW w:w="1919" w:type="pct"/>
            <w:vAlign w:val="center"/>
          </w:tcPr>
          <w:p w:rsidR="0094716F" w:rsidRDefault="004B6FAA" w:rsidP="004B6FAA">
            <w:pPr>
              <w:pStyle w:val="Sinespaciado"/>
              <w:numPr>
                <w:ilvl w:val="0"/>
                <w:numId w:val="13"/>
              </w:numPr>
              <w:ind w:left="454" w:right="33"/>
              <w:rPr>
                <w:rFonts w:asciiTheme="minorHAnsi" w:hAnsiTheme="minorHAnsi"/>
                <w:b/>
                <w:i/>
                <w:sz w:val="24"/>
                <w:highlight w:val="yellow"/>
              </w:rPr>
            </w:pPr>
            <w:r>
              <w:rPr>
                <w:rFonts w:asciiTheme="minorHAnsi" w:hAnsiTheme="minorHAnsi"/>
                <w:b/>
                <w:i/>
                <w:sz w:val="24"/>
                <w:highlight w:val="yellow"/>
              </w:rPr>
              <w:lastRenderedPageBreak/>
              <w:t>“</w:t>
            </w:r>
            <w:r w:rsidRPr="007A2D43">
              <w:rPr>
                <w:rFonts w:asciiTheme="minorHAnsi" w:hAnsiTheme="minorHAnsi"/>
                <w:b/>
                <w:i/>
                <w:sz w:val="24"/>
                <w:highlight w:val="yellow"/>
              </w:rPr>
              <w:t>H.3) NOTAS DE GESTIÓN ADMINISTRATIVA</w:t>
            </w:r>
            <w:r w:rsidRPr="007A2D43">
              <w:rPr>
                <w:rFonts w:asciiTheme="minorHAnsi" w:hAnsiTheme="minorHAnsi"/>
                <w:i/>
                <w:sz w:val="24"/>
              </w:rPr>
              <w:t xml:space="preserve"> (…)”</w:t>
            </w:r>
          </w:p>
        </w:tc>
        <w:tc>
          <w:tcPr>
            <w:tcW w:w="3081" w:type="pct"/>
            <w:vAlign w:val="center"/>
          </w:tcPr>
          <w:p w:rsidR="006002E1" w:rsidRDefault="004E67D7" w:rsidP="006002E1">
            <w:pPr>
              <w:pStyle w:val="Sinespaciado"/>
              <w:ind w:left="176"/>
              <w:jc w:val="both"/>
              <w:rPr>
                <w:rFonts w:asciiTheme="minorHAnsi" w:hAnsiTheme="minorHAnsi"/>
                <w:b/>
                <w:i/>
                <w:sz w:val="24"/>
                <w:highlight w:val="yellow"/>
              </w:rPr>
            </w:pPr>
            <w:r>
              <w:rPr>
                <w:rFonts w:asciiTheme="minorHAnsi" w:hAnsiTheme="minorHAnsi"/>
                <w:b/>
                <w:i/>
                <w:noProof/>
                <w:sz w:val="24"/>
                <w:lang w:eastAsia="es-MX"/>
              </w:rPr>
              <mc:AlternateContent>
                <mc:Choice Requires="wps">
                  <w:drawing>
                    <wp:anchor distT="0" distB="0" distL="114300" distR="114300" simplePos="0" relativeHeight="251810816" behindDoc="0" locked="0" layoutInCell="1" allowOverlap="1">
                      <wp:simplePos x="0" y="0"/>
                      <wp:positionH relativeFrom="column">
                        <wp:posOffset>-31750</wp:posOffset>
                      </wp:positionH>
                      <wp:positionV relativeFrom="paragraph">
                        <wp:posOffset>27305</wp:posOffset>
                      </wp:positionV>
                      <wp:extent cx="5594985" cy="6223000"/>
                      <wp:effectExtent l="114300" t="57150" r="62865" b="120650"/>
                      <wp:wrapNone/>
                      <wp:docPr id="198" name="Rectángulo redondeado 198"/>
                      <wp:cNvGraphicFramePr/>
                      <a:graphic xmlns:a="http://schemas.openxmlformats.org/drawingml/2006/main">
                        <a:graphicData uri="http://schemas.microsoft.com/office/word/2010/wordprocessingShape">
                          <wps:wsp>
                            <wps:cNvSpPr/>
                            <wps:spPr>
                              <a:xfrm>
                                <a:off x="0" y="0"/>
                                <a:ext cx="5595279" cy="6223000"/>
                              </a:xfrm>
                              <a:prstGeom prst="roundRect">
                                <a:avLst>
                                  <a:gd name="adj" fmla="val 5555"/>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CC36B5" id="Rectángulo redondeado 198" o:spid="_x0000_s1026" style="position:absolute;margin-left:-2.5pt;margin-top:2.15pt;width:440.55pt;height:490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6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" filled="f" strokecolor="#70ad47 [3209]" strokeweight="2.25pt">
                      <v:stroke joinstyle="miter"/>
                      <v:shadow on="t" color="black" opacity="26214f" origin=".5,-.5" offset="-.74836mm,.74836mm"/>
                    </v:roundrect>
                  </w:pict>
                </mc:Fallback>
              </mc:AlternateContent>
            </w:r>
          </w:p>
          <w:p w:rsidR="006002E1" w:rsidRDefault="006002E1" w:rsidP="006002E1">
            <w:pPr>
              <w:pStyle w:val="Sinespaciado"/>
              <w:ind w:left="176"/>
              <w:jc w:val="both"/>
              <w:rPr>
                <w:rFonts w:asciiTheme="minorHAnsi" w:hAnsiTheme="minorHAnsi"/>
                <w:b/>
                <w:i/>
                <w:sz w:val="24"/>
                <w:highlight w:val="yellow"/>
              </w:rPr>
            </w:pPr>
          </w:p>
          <w:p w:rsidR="00643F44" w:rsidRPr="006002E1" w:rsidRDefault="004E67D7" w:rsidP="006002E1">
            <w:pPr>
              <w:pStyle w:val="Sinespaciado"/>
              <w:ind w:left="176"/>
              <w:jc w:val="both"/>
              <w:rPr>
                <w:rFonts w:asciiTheme="minorHAnsi" w:hAnsiTheme="minorHAnsi"/>
                <w:b/>
                <w:i/>
                <w:sz w:val="24"/>
              </w:rPr>
            </w:pPr>
            <w:r>
              <w:rPr>
                <w:rFonts w:asciiTheme="minorHAnsi" w:hAnsiTheme="minorHAnsi"/>
                <w:b/>
                <w:i/>
                <w:sz w:val="24"/>
                <w:highlight w:val="yellow"/>
              </w:rPr>
              <w:t>“</w:t>
            </w:r>
            <w:r w:rsidR="00643F44" w:rsidRPr="006002E1">
              <w:rPr>
                <w:rFonts w:asciiTheme="minorHAnsi" w:hAnsiTheme="minorHAnsi"/>
                <w:b/>
                <w:i/>
                <w:sz w:val="24"/>
                <w:highlight w:val="yellow"/>
              </w:rPr>
              <w:t>8. Reporte Analítico del Activo</w:t>
            </w:r>
          </w:p>
          <w:p w:rsidR="00643F44" w:rsidRPr="00643F44" w:rsidRDefault="00643F44" w:rsidP="006002E1">
            <w:pPr>
              <w:pStyle w:val="Sinespaciado"/>
              <w:ind w:left="176"/>
              <w:jc w:val="both"/>
              <w:rPr>
                <w:rFonts w:asciiTheme="minorHAnsi" w:hAnsiTheme="minorHAnsi"/>
                <w:i/>
                <w:sz w:val="24"/>
              </w:rPr>
            </w:pPr>
          </w:p>
          <w:p w:rsidR="00643F44" w:rsidRPr="006002E1" w:rsidRDefault="00643F44" w:rsidP="006002E1">
            <w:pPr>
              <w:pStyle w:val="Sinespaciado"/>
              <w:ind w:left="176"/>
              <w:jc w:val="both"/>
              <w:rPr>
                <w:rFonts w:asciiTheme="minorHAnsi" w:hAnsiTheme="minorHAnsi"/>
                <w:b/>
                <w:i/>
                <w:sz w:val="24"/>
              </w:rPr>
            </w:pPr>
            <w:r w:rsidRPr="006002E1">
              <w:rPr>
                <w:rFonts w:asciiTheme="minorHAnsi" w:hAnsiTheme="minorHAnsi"/>
                <w:b/>
                <w:i/>
                <w:sz w:val="24"/>
                <w:highlight w:val="yellow"/>
              </w:rPr>
              <w:t>Debe mostrar</w:t>
            </w:r>
            <w:r w:rsidRPr="006002E1">
              <w:rPr>
                <w:rFonts w:asciiTheme="minorHAnsi" w:hAnsiTheme="minorHAnsi"/>
                <w:b/>
                <w:i/>
                <w:sz w:val="24"/>
              </w:rPr>
              <w:t xml:space="preserve"> la siguiente información:</w:t>
            </w:r>
          </w:p>
          <w:p w:rsidR="00643F44" w:rsidRPr="00643F44" w:rsidRDefault="00643F44" w:rsidP="006002E1">
            <w:pPr>
              <w:pStyle w:val="Sinespaciado"/>
              <w:ind w:left="176"/>
              <w:jc w:val="both"/>
              <w:rPr>
                <w:rFonts w:asciiTheme="minorHAnsi" w:hAnsiTheme="minorHAnsi"/>
                <w:i/>
                <w:sz w:val="24"/>
              </w:rPr>
            </w:pPr>
          </w:p>
          <w:p w:rsidR="00643F44" w:rsidRDefault="00643F44" w:rsidP="006002E1">
            <w:pPr>
              <w:pStyle w:val="Sinespaciado"/>
              <w:ind w:left="1027" w:right="395" w:hanging="284"/>
              <w:jc w:val="both"/>
              <w:rPr>
                <w:rFonts w:asciiTheme="minorHAnsi" w:hAnsiTheme="minorHAnsi"/>
                <w:i/>
                <w:sz w:val="24"/>
              </w:rPr>
            </w:pPr>
            <w:r w:rsidRPr="006002E1">
              <w:rPr>
                <w:rFonts w:asciiTheme="minorHAnsi" w:hAnsiTheme="minorHAnsi"/>
                <w:b/>
                <w:i/>
                <w:sz w:val="24"/>
              </w:rPr>
              <w:t>a)</w:t>
            </w:r>
            <w:r w:rsidRPr="00643F44">
              <w:rPr>
                <w:rFonts w:asciiTheme="minorHAnsi" w:hAnsiTheme="minorHAnsi"/>
                <w:i/>
                <w:sz w:val="24"/>
              </w:rPr>
              <w:t xml:space="preserve"> Vida útil o porcentajes de depreciación, deterioro o amortización utilizados en los diferentes tipos de activos.</w:t>
            </w:r>
          </w:p>
          <w:p w:rsidR="00643F44" w:rsidRPr="00643F44" w:rsidRDefault="00643F44" w:rsidP="006002E1">
            <w:pPr>
              <w:pStyle w:val="Sinespaciado"/>
              <w:ind w:left="1027" w:right="395" w:hanging="284"/>
              <w:jc w:val="both"/>
              <w:rPr>
                <w:rFonts w:asciiTheme="minorHAnsi" w:hAnsiTheme="minorHAnsi"/>
                <w:i/>
                <w:sz w:val="24"/>
              </w:rPr>
            </w:pPr>
            <w:r w:rsidRPr="006002E1">
              <w:rPr>
                <w:rFonts w:asciiTheme="minorHAnsi" w:hAnsiTheme="minorHAnsi"/>
                <w:b/>
                <w:i/>
                <w:sz w:val="24"/>
              </w:rPr>
              <w:t xml:space="preserve">b) </w:t>
            </w:r>
            <w:r w:rsidRPr="00643F44">
              <w:rPr>
                <w:rFonts w:asciiTheme="minorHAnsi" w:hAnsiTheme="minorHAnsi"/>
                <w:i/>
                <w:sz w:val="24"/>
              </w:rPr>
              <w:t>Cambios en el porcentaje de depreciación o valor residual de los activos.</w:t>
            </w:r>
          </w:p>
          <w:p w:rsidR="00643F44" w:rsidRDefault="00643F44" w:rsidP="006002E1">
            <w:pPr>
              <w:pStyle w:val="Sinespaciado"/>
              <w:ind w:left="1027" w:right="395" w:hanging="284"/>
              <w:jc w:val="both"/>
              <w:rPr>
                <w:rFonts w:asciiTheme="minorHAnsi" w:hAnsiTheme="minorHAnsi"/>
                <w:i/>
                <w:sz w:val="24"/>
              </w:rPr>
            </w:pPr>
            <w:r w:rsidRPr="006002E1">
              <w:rPr>
                <w:rFonts w:asciiTheme="minorHAnsi" w:hAnsiTheme="minorHAnsi"/>
                <w:b/>
                <w:i/>
                <w:sz w:val="24"/>
              </w:rPr>
              <w:t>c)</w:t>
            </w:r>
            <w:r w:rsidRPr="00643F44">
              <w:rPr>
                <w:rFonts w:asciiTheme="minorHAnsi" w:hAnsiTheme="minorHAnsi"/>
                <w:i/>
                <w:sz w:val="24"/>
              </w:rPr>
              <w:t xml:space="preserve"> Importe de los gastos capitalizados en el ejercicio, tanto financieros como de investigación y desarrollo.</w:t>
            </w:r>
          </w:p>
          <w:p w:rsidR="00643F44" w:rsidRDefault="00643F44" w:rsidP="006002E1">
            <w:pPr>
              <w:pStyle w:val="Sinespaciado"/>
              <w:ind w:left="1027" w:right="395" w:hanging="284"/>
              <w:jc w:val="both"/>
              <w:rPr>
                <w:rFonts w:asciiTheme="minorHAnsi" w:hAnsiTheme="minorHAnsi"/>
                <w:i/>
                <w:sz w:val="24"/>
              </w:rPr>
            </w:pPr>
            <w:r w:rsidRPr="006002E1">
              <w:rPr>
                <w:rFonts w:asciiTheme="minorHAnsi" w:hAnsiTheme="minorHAnsi"/>
                <w:b/>
                <w:i/>
                <w:sz w:val="24"/>
              </w:rPr>
              <w:t>d)</w:t>
            </w:r>
            <w:r w:rsidRPr="00643F44">
              <w:rPr>
                <w:rFonts w:asciiTheme="minorHAnsi" w:hAnsiTheme="minorHAnsi"/>
                <w:i/>
                <w:sz w:val="24"/>
              </w:rPr>
              <w:t xml:space="preserve"> Riegos por tipo de cambio o tipo de interés de las inversiones financieras.</w:t>
            </w:r>
          </w:p>
          <w:p w:rsidR="00643F44" w:rsidRPr="00643F44" w:rsidRDefault="00643F44" w:rsidP="006002E1">
            <w:pPr>
              <w:pStyle w:val="Sinespaciado"/>
              <w:ind w:left="1027" w:right="395" w:hanging="284"/>
              <w:jc w:val="both"/>
              <w:rPr>
                <w:rFonts w:asciiTheme="minorHAnsi" w:hAnsiTheme="minorHAnsi"/>
                <w:i/>
                <w:sz w:val="24"/>
              </w:rPr>
            </w:pPr>
            <w:r w:rsidRPr="006002E1">
              <w:rPr>
                <w:rFonts w:asciiTheme="minorHAnsi" w:hAnsiTheme="minorHAnsi"/>
                <w:b/>
                <w:i/>
                <w:sz w:val="24"/>
              </w:rPr>
              <w:t>e)</w:t>
            </w:r>
            <w:r w:rsidRPr="00643F44">
              <w:rPr>
                <w:rFonts w:asciiTheme="minorHAnsi" w:hAnsiTheme="minorHAnsi"/>
                <w:i/>
                <w:sz w:val="24"/>
              </w:rPr>
              <w:t xml:space="preserve"> Valor activado en el ejercicio de los bienes construidos por la entidad.</w:t>
            </w:r>
          </w:p>
          <w:p w:rsidR="00643F44" w:rsidRPr="00643F44" w:rsidRDefault="00643F44" w:rsidP="006002E1">
            <w:pPr>
              <w:pStyle w:val="Sinespaciado"/>
              <w:ind w:left="1027" w:right="395" w:hanging="284"/>
              <w:jc w:val="both"/>
              <w:rPr>
                <w:rFonts w:asciiTheme="minorHAnsi" w:hAnsiTheme="minorHAnsi"/>
                <w:i/>
                <w:sz w:val="24"/>
              </w:rPr>
            </w:pPr>
            <w:r w:rsidRPr="006002E1">
              <w:rPr>
                <w:rFonts w:asciiTheme="minorHAnsi" w:hAnsiTheme="minorHAnsi"/>
                <w:b/>
                <w:i/>
                <w:sz w:val="24"/>
              </w:rPr>
              <w:t>f)</w:t>
            </w:r>
            <w:r w:rsidRPr="00643F44">
              <w:rPr>
                <w:rFonts w:asciiTheme="minorHAnsi" w:hAnsiTheme="minorHAnsi"/>
                <w:i/>
                <w:sz w:val="24"/>
              </w:rPr>
              <w:t xml:space="preserve"> Otras circunstancias de carácter significativo que afecten el activo, tales como bienes en garantía, señalados en embargos, litigios, títulos de inversiones entregados en garantías, baja significativa del valor de inversiones financieras, etc.</w:t>
            </w:r>
          </w:p>
          <w:p w:rsidR="00643F44" w:rsidRPr="00643F44" w:rsidRDefault="00643F44" w:rsidP="006002E1">
            <w:pPr>
              <w:pStyle w:val="Sinespaciado"/>
              <w:ind w:left="1027" w:right="395" w:hanging="284"/>
              <w:jc w:val="both"/>
              <w:rPr>
                <w:rFonts w:asciiTheme="minorHAnsi" w:hAnsiTheme="minorHAnsi"/>
                <w:i/>
                <w:sz w:val="24"/>
              </w:rPr>
            </w:pPr>
            <w:r w:rsidRPr="006002E1">
              <w:rPr>
                <w:rFonts w:asciiTheme="minorHAnsi" w:hAnsiTheme="minorHAnsi"/>
                <w:b/>
                <w:i/>
                <w:sz w:val="24"/>
              </w:rPr>
              <w:t>g)</w:t>
            </w:r>
            <w:r w:rsidRPr="00643F44">
              <w:rPr>
                <w:rFonts w:asciiTheme="minorHAnsi" w:hAnsiTheme="minorHAnsi"/>
                <w:i/>
                <w:sz w:val="24"/>
              </w:rPr>
              <w:t xml:space="preserve"> Desmantelamiento de Activos, procedimientos, implicaciones, efectos contables</w:t>
            </w:r>
          </w:p>
          <w:p w:rsidR="00643F44" w:rsidRPr="00643F44" w:rsidRDefault="00643F44" w:rsidP="006002E1">
            <w:pPr>
              <w:pStyle w:val="Sinespaciado"/>
              <w:ind w:left="1027" w:right="395" w:hanging="284"/>
              <w:jc w:val="both"/>
              <w:rPr>
                <w:rFonts w:asciiTheme="minorHAnsi" w:hAnsiTheme="minorHAnsi"/>
                <w:i/>
                <w:sz w:val="24"/>
              </w:rPr>
            </w:pPr>
            <w:r w:rsidRPr="006002E1">
              <w:rPr>
                <w:rFonts w:asciiTheme="minorHAnsi" w:hAnsiTheme="minorHAnsi"/>
                <w:b/>
                <w:i/>
                <w:sz w:val="24"/>
              </w:rPr>
              <w:t>h)</w:t>
            </w:r>
            <w:r w:rsidRPr="00643F44">
              <w:rPr>
                <w:rFonts w:asciiTheme="minorHAnsi" w:hAnsiTheme="minorHAnsi"/>
                <w:i/>
                <w:sz w:val="24"/>
              </w:rPr>
              <w:t xml:space="preserve"> Administración de activos; planeación con el objetivo de que el ente los utilice de manera más efectiva.</w:t>
            </w:r>
          </w:p>
          <w:p w:rsidR="00643F44" w:rsidRPr="00643F44" w:rsidRDefault="00643F44" w:rsidP="006002E1">
            <w:pPr>
              <w:pStyle w:val="Sinespaciado"/>
              <w:ind w:left="460" w:firstLine="708"/>
              <w:jc w:val="both"/>
              <w:rPr>
                <w:rFonts w:asciiTheme="minorHAnsi" w:hAnsiTheme="minorHAnsi"/>
                <w:i/>
                <w:sz w:val="24"/>
              </w:rPr>
            </w:pPr>
          </w:p>
          <w:p w:rsidR="00643F44" w:rsidRDefault="00643F44" w:rsidP="006002E1">
            <w:pPr>
              <w:pStyle w:val="Sinespaciado"/>
              <w:ind w:left="176" w:right="253"/>
              <w:jc w:val="both"/>
              <w:rPr>
                <w:rFonts w:asciiTheme="minorHAnsi" w:hAnsiTheme="minorHAnsi"/>
                <w:i/>
                <w:sz w:val="24"/>
              </w:rPr>
            </w:pPr>
            <w:r w:rsidRPr="004E67D7">
              <w:rPr>
                <w:rFonts w:asciiTheme="minorHAnsi" w:hAnsiTheme="minorHAnsi"/>
                <w:b/>
                <w:i/>
                <w:sz w:val="24"/>
                <w:highlight w:val="yellow"/>
              </w:rPr>
              <w:t>Adicionalmente,</w:t>
            </w:r>
            <w:r w:rsidRPr="00643F44">
              <w:rPr>
                <w:rFonts w:asciiTheme="minorHAnsi" w:hAnsiTheme="minorHAnsi"/>
                <w:i/>
                <w:sz w:val="24"/>
              </w:rPr>
              <w:t xml:space="preserve"> se deben incluir las explicaciones de las principales variaciones en el activo, en cuadros comparativos como sigue:</w:t>
            </w:r>
          </w:p>
          <w:p w:rsidR="006002E1" w:rsidRPr="00643F44" w:rsidRDefault="006002E1" w:rsidP="006002E1">
            <w:pPr>
              <w:pStyle w:val="Sinespaciado"/>
              <w:ind w:left="176" w:right="253"/>
              <w:jc w:val="both"/>
              <w:rPr>
                <w:rFonts w:asciiTheme="minorHAnsi" w:hAnsiTheme="minorHAnsi"/>
                <w:i/>
                <w:sz w:val="24"/>
              </w:rPr>
            </w:pPr>
          </w:p>
          <w:p w:rsidR="00643F44" w:rsidRPr="00643F44" w:rsidRDefault="00643F44" w:rsidP="006002E1">
            <w:pPr>
              <w:pStyle w:val="Sinespaciado"/>
              <w:ind w:left="1027" w:right="253" w:hanging="284"/>
              <w:jc w:val="both"/>
              <w:rPr>
                <w:rFonts w:asciiTheme="minorHAnsi" w:hAnsiTheme="minorHAnsi"/>
                <w:i/>
                <w:sz w:val="24"/>
              </w:rPr>
            </w:pPr>
            <w:r w:rsidRPr="006002E1">
              <w:rPr>
                <w:rFonts w:asciiTheme="minorHAnsi" w:hAnsiTheme="minorHAnsi"/>
                <w:b/>
                <w:i/>
                <w:sz w:val="24"/>
              </w:rPr>
              <w:t>a)</w:t>
            </w:r>
            <w:r w:rsidRPr="00643F44">
              <w:rPr>
                <w:rFonts w:asciiTheme="minorHAnsi" w:hAnsiTheme="minorHAnsi"/>
                <w:i/>
                <w:sz w:val="24"/>
              </w:rPr>
              <w:t xml:space="preserve"> Inversiones en valores.</w:t>
            </w:r>
          </w:p>
          <w:p w:rsidR="00643F44" w:rsidRPr="00643F44" w:rsidRDefault="00643F44" w:rsidP="006002E1">
            <w:pPr>
              <w:pStyle w:val="Sinespaciado"/>
              <w:ind w:left="1027" w:right="253" w:hanging="284"/>
              <w:jc w:val="both"/>
              <w:rPr>
                <w:rFonts w:asciiTheme="minorHAnsi" w:hAnsiTheme="minorHAnsi"/>
                <w:i/>
                <w:sz w:val="24"/>
              </w:rPr>
            </w:pPr>
            <w:r w:rsidRPr="006002E1">
              <w:rPr>
                <w:rFonts w:asciiTheme="minorHAnsi" w:hAnsiTheme="minorHAnsi"/>
                <w:b/>
                <w:i/>
                <w:sz w:val="24"/>
              </w:rPr>
              <w:t>b)</w:t>
            </w:r>
            <w:r w:rsidRPr="00643F44">
              <w:rPr>
                <w:rFonts w:asciiTheme="minorHAnsi" w:hAnsiTheme="minorHAnsi"/>
                <w:i/>
                <w:sz w:val="24"/>
              </w:rPr>
              <w:t xml:space="preserve"> Patrimonio de Organismos descentralizados de Control Presupuestario Indirecto.</w:t>
            </w:r>
          </w:p>
          <w:p w:rsidR="00643F44" w:rsidRPr="00643F44" w:rsidRDefault="00643F44" w:rsidP="006002E1">
            <w:pPr>
              <w:pStyle w:val="Sinespaciado"/>
              <w:ind w:left="1027" w:right="253" w:hanging="284"/>
              <w:jc w:val="both"/>
              <w:rPr>
                <w:rFonts w:asciiTheme="minorHAnsi" w:hAnsiTheme="minorHAnsi"/>
                <w:i/>
                <w:sz w:val="24"/>
              </w:rPr>
            </w:pPr>
            <w:r w:rsidRPr="006002E1">
              <w:rPr>
                <w:rFonts w:asciiTheme="minorHAnsi" w:hAnsiTheme="minorHAnsi"/>
                <w:b/>
                <w:i/>
                <w:sz w:val="24"/>
              </w:rPr>
              <w:t>c)</w:t>
            </w:r>
            <w:r w:rsidRPr="00643F44">
              <w:rPr>
                <w:rFonts w:asciiTheme="minorHAnsi" w:hAnsiTheme="minorHAnsi"/>
                <w:i/>
                <w:sz w:val="24"/>
              </w:rPr>
              <w:t xml:space="preserve"> Inversiones en empresas de participación mayoritaria.</w:t>
            </w:r>
          </w:p>
          <w:p w:rsidR="00643F44" w:rsidRPr="00643F44" w:rsidRDefault="00643F44" w:rsidP="006002E1">
            <w:pPr>
              <w:pStyle w:val="Sinespaciado"/>
              <w:ind w:left="1027" w:right="253" w:hanging="284"/>
              <w:jc w:val="both"/>
              <w:rPr>
                <w:rFonts w:asciiTheme="minorHAnsi" w:hAnsiTheme="minorHAnsi"/>
                <w:i/>
                <w:sz w:val="24"/>
              </w:rPr>
            </w:pPr>
            <w:r w:rsidRPr="006002E1">
              <w:rPr>
                <w:rFonts w:asciiTheme="minorHAnsi" w:hAnsiTheme="minorHAnsi"/>
                <w:b/>
                <w:i/>
                <w:sz w:val="24"/>
              </w:rPr>
              <w:t>d)</w:t>
            </w:r>
            <w:r w:rsidRPr="00643F44">
              <w:rPr>
                <w:rFonts w:asciiTheme="minorHAnsi" w:hAnsiTheme="minorHAnsi"/>
                <w:i/>
                <w:sz w:val="24"/>
              </w:rPr>
              <w:t xml:space="preserve"> Inversiones en empresas de participación minoritaria.</w:t>
            </w:r>
          </w:p>
          <w:p w:rsidR="0094716F" w:rsidRDefault="00643F44" w:rsidP="006002E1">
            <w:pPr>
              <w:pStyle w:val="Sinespaciado"/>
              <w:ind w:left="1027" w:right="253" w:hanging="284"/>
              <w:jc w:val="both"/>
              <w:rPr>
                <w:rFonts w:asciiTheme="minorHAnsi" w:hAnsiTheme="minorHAnsi"/>
                <w:i/>
                <w:sz w:val="24"/>
              </w:rPr>
            </w:pPr>
            <w:r w:rsidRPr="006002E1">
              <w:rPr>
                <w:rFonts w:asciiTheme="minorHAnsi" w:hAnsiTheme="minorHAnsi"/>
                <w:b/>
                <w:i/>
                <w:sz w:val="24"/>
              </w:rPr>
              <w:t>e)</w:t>
            </w:r>
            <w:r w:rsidRPr="00643F44">
              <w:rPr>
                <w:rFonts w:asciiTheme="minorHAnsi" w:hAnsiTheme="minorHAnsi"/>
                <w:i/>
                <w:sz w:val="24"/>
              </w:rPr>
              <w:t xml:space="preserve"> Patrimonio de organismos descentralizados de control presupuesta</w:t>
            </w:r>
            <w:r w:rsidR="006002E1">
              <w:rPr>
                <w:rFonts w:asciiTheme="minorHAnsi" w:hAnsiTheme="minorHAnsi"/>
                <w:i/>
                <w:sz w:val="24"/>
              </w:rPr>
              <w:t>rio directo, según corresponda.</w:t>
            </w:r>
            <w:r w:rsidR="004E67D7">
              <w:rPr>
                <w:rFonts w:asciiTheme="minorHAnsi" w:hAnsiTheme="minorHAnsi"/>
                <w:i/>
                <w:sz w:val="24"/>
              </w:rPr>
              <w:t>”</w:t>
            </w:r>
          </w:p>
          <w:p w:rsidR="006002E1" w:rsidRDefault="006002E1" w:rsidP="006002E1">
            <w:pPr>
              <w:pStyle w:val="Sinespaciado"/>
              <w:ind w:left="1027" w:right="253" w:hanging="284"/>
              <w:jc w:val="both"/>
              <w:rPr>
                <w:rFonts w:asciiTheme="minorHAnsi" w:hAnsiTheme="minorHAnsi"/>
                <w:i/>
                <w:sz w:val="24"/>
              </w:rPr>
            </w:pPr>
          </w:p>
          <w:p w:rsidR="006002E1" w:rsidRPr="006002E1" w:rsidRDefault="006002E1" w:rsidP="006002E1">
            <w:pPr>
              <w:pStyle w:val="Sinespaciado"/>
              <w:ind w:left="1027" w:right="253" w:hanging="284"/>
              <w:jc w:val="both"/>
              <w:rPr>
                <w:rFonts w:asciiTheme="minorHAnsi" w:hAnsiTheme="minorHAnsi"/>
                <w:i/>
                <w:sz w:val="24"/>
              </w:rPr>
            </w:pPr>
          </w:p>
        </w:tc>
      </w:tr>
    </w:tbl>
    <w:p w:rsidR="004B6FAA" w:rsidRDefault="004B6FAA">
      <w:r>
        <w:br w:type="page"/>
      </w: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7"/>
        <w:gridCol w:w="8873"/>
      </w:tblGrid>
      <w:tr w:rsidR="004102D0" w:rsidRPr="00476415" w:rsidTr="004102D0">
        <w:trPr>
          <w:trHeight w:val="2268"/>
        </w:trPr>
        <w:tc>
          <w:tcPr>
            <w:tcW w:w="1919" w:type="pct"/>
            <w:vMerge w:val="restart"/>
            <w:vAlign w:val="center"/>
          </w:tcPr>
          <w:p w:rsidR="004102D0" w:rsidRDefault="004102D0" w:rsidP="00BF2A8F">
            <w:pPr>
              <w:pStyle w:val="Sinespaciado"/>
              <w:numPr>
                <w:ilvl w:val="0"/>
                <w:numId w:val="13"/>
              </w:numPr>
              <w:ind w:left="454" w:right="33"/>
              <w:rPr>
                <w:rFonts w:asciiTheme="minorHAnsi" w:hAnsiTheme="minorHAnsi"/>
                <w:b/>
                <w:i/>
                <w:sz w:val="24"/>
                <w:highlight w:val="yellow"/>
              </w:rPr>
            </w:pPr>
            <w:r>
              <w:rPr>
                <w:rFonts w:asciiTheme="minorHAnsi" w:hAnsiTheme="minorHAnsi"/>
                <w:b/>
                <w:i/>
                <w:sz w:val="24"/>
                <w:highlight w:val="yellow"/>
              </w:rPr>
              <w:lastRenderedPageBreak/>
              <w:t>“</w:t>
            </w:r>
            <w:r w:rsidRPr="007A2D43">
              <w:rPr>
                <w:rFonts w:asciiTheme="minorHAnsi" w:hAnsiTheme="minorHAnsi"/>
                <w:b/>
                <w:i/>
                <w:sz w:val="24"/>
                <w:highlight w:val="yellow"/>
              </w:rPr>
              <w:t>H.3) NOTAS DE GESTIÓN ADMINISTRATIVA</w:t>
            </w:r>
            <w:r w:rsidRPr="007A2D43">
              <w:rPr>
                <w:rFonts w:asciiTheme="minorHAnsi" w:hAnsiTheme="minorHAnsi"/>
                <w:i/>
                <w:sz w:val="24"/>
              </w:rPr>
              <w:t xml:space="preserve"> (…)”</w:t>
            </w:r>
          </w:p>
        </w:tc>
        <w:tc>
          <w:tcPr>
            <w:tcW w:w="3081" w:type="pct"/>
            <w:vAlign w:val="center"/>
          </w:tcPr>
          <w:p w:rsidR="004102D0" w:rsidRDefault="004102D0" w:rsidP="00BF2A8F">
            <w:pPr>
              <w:pStyle w:val="Sinespaciado"/>
              <w:ind w:left="176"/>
              <w:jc w:val="both"/>
              <w:rPr>
                <w:rFonts w:asciiTheme="minorHAnsi" w:hAnsiTheme="minorHAnsi"/>
                <w:i/>
                <w:sz w:val="24"/>
              </w:rPr>
            </w:pPr>
            <w:r>
              <w:rPr>
                <w:rFonts w:asciiTheme="minorHAnsi" w:hAnsiTheme="minorHAnsi"/>
                <w:i/>
                <w:noProof/>
                <w:sz w:val="24"/>
                <w:lang w:eastAsia="es-MX"/>
              </w:rPr>
              <mc:AlternateContent>
                <mc:Choice Requires="wps">
                  <w:drawing>
                    <wp:anchor distT="0" distB="0" distL="114300" distR="114300" simplePos="0" relativeHeight="251811840" behindDoc="0" locked="0" layoutInCell="1" allowOverlap="1" wp14:anchorId="74EEF046" wp14:editId="0D849E6D">
                      <wp:simplePos x="0" y="0"/>
                      <wp:positionH relativeFrom="column">
                        <wp:posOffset>-12700</wp:posOffset>
                      </wp:positionH>
                      <wp:positionV relativeFrom="paragraph">
                        <wp:posOffset>82550</wp:posOffset>
                      </wp:positionV>
                      <wp:extent cx="5545455" cy="1649730"/>
                      <wp:effectExtent l="114300" t="57150" r="55245" b="121920"/>
                      <wp:wrapNone/>
                      <wp:docPr id="21" name="Rectángulo redondeado 21"/>
                      <wp:cNvGraphicFramePr/>
                      <a:graphic xmlns:a="http://schemas.openxmlformats.org/drawingml/2006/main">
                        <a:graphicData uri="http://schemas.microsoft.com/office/word/2010/wordprocessingShape">
                          <wps:wsp>
                            <wps:cNvSpPr/>
                            <wps:spPr>
                              <a:xfrm>
                                <a:off x="4025735" y="558140"/>
                                <a:ext cx="5545455" cy="1649730"/>
                              </a:xfrm>
                              <a:prstGeom prst="roundRect">
                                <a:avLst>
                                  <a:gd name="adj" fmla="val 9469"/>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DC83DD8" id="Rectángulo redondeado 21" o:spid="_x0000_s1026" style="position:absolute;margin-left:-1pt;margin-top:6.5pt;width:436.65pt;height:129.9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20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" filled="f" strokecolor="#70ad47 [3209]" strokeweight="2.25pt">
                      <v:stroke joinstyle="miter"/>
                      <v:shadow on="t" color="black" opacity="26214f" origin=".5,-.5" offset="-.74836mm,.74836mm"/>
                    </v:roundrect>
                  </w:pict>
                </mc:Fallback>
              </mc:AlternateContent>
            </w:r>
          </w:p>
          <w:p w:rsidR="004102D0" w:rsidRPr="00BF2A8F" w:rsidRDefault="004102D0" w:rsidP="00BF2A8F">
            <w:pPr>
              <w:pStyle w:val="Sinespaciado"/>
              <w:ind w:left="176"/>
              <w:jc w:val="both"/>
              <w:rPr>
                <w:rFonts w:asciiTheme="minorHAnsi" w:hAnsiTheme="minorHAnsi"/>
                <w:b/>
                <w:i/>
                <w:sz w:val="24"/>
              </w:rPr>
            </w:pPr>
            <w:r>
              <w:rPr>
                <w:rFonts w:asciiTheme="minorHAnsi" w:hAnsiTheme="minorHAnsi"/>
                <w:b/>
                <w:i/>
                <w:sz w:val="24"/>
                <w:highlight w:val="yellow"/>
              </w:rPr>
              <w:t>“</w:t>
            </w:r>
            <w:r w:rsidRPr="00BF2A8F">
              <w:rPr>
                <w:rFonts w:asciiTheme="minorHAnsi" w:hAnsiTheme="minorHAnsi"/>
                <w:b/>
                <w:i/>
                <w:sz w:val="24"/>
                <w:highlight w:val="yellow"/>
              </w:rPr>
              <w:t>9. Fideicomisos, Mandatos y Análogos</w:t>
            </w:r>
          </w:p>
          <w:p w:rsidR="004102D0" w:rsidRPr="00BF2A8F" w:rsidRDefault="004102D0" w:rsidP="00BF2A8F">
            <w:pPr>
              <w:pStyle w:val="Sinespaciado"/>
              <w:ind w:left="176" w:firstLine="708"/>
              <w:jc w:val="both"/>
              <w:rPr>
                <w:rFonts w:asciiTheme="minorHAnsi" w:hAnsiTheme="minorHAnsi"/>
                <w:i/>
                <w:sz w:val="24"/>
              </w:rPr>
            </w:pPr>
          </w:p>
          <w:p w:rsidR="004102D0" w:rsidRPr="00BF2A8F" w:rsidRDefault="004102D0" w:rsidP="00BF2A8F">
            <w:pPr>
              <w:pStyle w:val="Sinespaciado"/>
              <w:ind w:left="176"/>
              <w:jc w:val="both"/>
              <w:rPr>
                <w:rFonts w:asciiTheme="minorHAnsi" w:hAnsiTheme="minorHAnsi"/>
                <w:b/>
                <w:i/>
                <w:sz w:val="24"/>
              </w:rPr>
            </w:pPr>
            <w:r w:rsidRPr="00BF2A8F">
              <w:rPr>
                <w:rFonts w:asciiTheme="minorHAnsi" w:hAnsiTheme="minorHAnsi"/>
                <w:b/>
                <w:i/>
                <w:sz w:val="24"/>
                <w:highlight w:val="yellow"/>
              </w:rPr>
              <w:t>Se deberá</w:t>
            </w:r>
            <w:r w:rsidRPr="00BF2A8F">
              <w:rPr>
                <w:rFonts w:asciiTheme="minorHAnsi" w:hAnsiTheme="minorHAnsi"/>
                <w:b/>
                <w:i/>
                <w:sz w:val="24"/>
              </w:rPr>
              <w:t xml:space="preserve"> informar:</w:t>
            </w:r>
          </w:p>
          <w:p w:rsidR="004102D0" w:rsidRPr="00BF2A8F" w:rsidRDefault="004102D0" w:rsidP="00BF2A8F">
            <w:pPr>
              <w:pStyle w:val="Sinespaciado"/>
              <w:ind w:left="176"/>
              <w:jc w:val="both"/>
              <w:rPr>
                <w:rFonts w:asciiTheme="minorHAnsi" w:hAnsiTheme="minorHAnsi"/>
                <w:i/>
                <w:sz w:val="24"/>
              </w:rPr>
            </w:pPr>
          </w:p>
          <w:p w:rsidR="004102D0" w:rsidRPr="00BF2A8F" w:rsidRDefault="004102D0" w:rsidP="00BF2A8F">
            <w:pPr>
              <w:pStyle w:val="Sinespaciado"/>
              <w:ind w:left="1027" w:right="253" w:hanging="284"/>
              <w:jc w:val="both"/>
              <w:rPr>
                <w:rFonts w:asciiTheme="minorHAnsi" w:hAnsiTheme="minorHAnsi"/>
                <w:i/>
                <w:sz w:val="24"/>
              </w:rPr>
            </w:pPr>
            <w:r w:rsidRPr="00BF2A8F">
              <w:rPr>
                <w:rFonts w:asciiTheme="minorHAnsi" w:hAnsiTheme="minorHAnsi"/>
                <w:b/>
                <w:i/>
                <w:sz w:val="24"/>
              </w:rPr>
              <w:t>a)</w:t>
            </w:r>
            <w:r w:rsidRPr="00BF2A8F">
              <w:rPr>
                <w:rFonts w:asciiTheme="minorHAnsi" w:hAnsiTheme="minorHAnsi"/>
                <w:i/>
                <w:sz w:val="24"/>
              </w:rPr>
              <w:t xml:space="preserve"> Por ramo administrativo que los reporta.</w:t>
            </w:r>
          </w:p>
          <w:p w:rsidR="004102D0" w:rsidRDefault="004102D0" w:rsidP="00BF2A8F">
            <w:pPr>
              <w:pStyle w:val="Sinespaciado"/>
              <w:ind w:left="1027" w:right="253" w:hanging="284"/>
              <w:jc w:val="both"/>
              <w:rPr>
                <w:rFonts w:asciiTheme="minorHAnsi" w:hAnsiTheme="minorHAnsi"/>
                <w:b/>
                <w:i/>
                <w:sz w:val="24"/>
              </w:rPr>
            </w:pPr>
          </w:p>
          <w:p w:rsidR="004102D0" w:rsidRPr="00BF2A8F" w:rsidRDefault="004102D0" w:rsidP="00BF2A8F">
            <w:pPr>
              <w:pStyle w:val="Sinespaciado"/>
              <w:ind w:left="1027" w:right="253" w:hanging="284"/>
              <w:jc w:val="both"/>
              <w:rPr>
                <w:rFonts w:asciiTheme="minorHAnsi" w:hAnsiTheme="minorHAnsi"/>
                <w:i/>
                <w:sz w:val="24"/>
              </w:rPr>
            </w:pPr>
            <w:r w:rsidRPr="00BF2A8F">
              <w:rPr>
                <w:rFonts w:asciiTheme="minorHAnsi" w:hAnsiTheme="minorHAnsi"/>
                <w:b/>
                <w:i/>
                <w:sz w:val="24"/>
              </w:rPr>
              <w:t>b)</w:t>
            </w:r>
            <w:r w:rsidRPr="00BF2A8F">
              <w:rPr>
                <w:rFonts w:asciiTheme="minorHAnsi" w:hAnsiTheme="minorHAnsi"/>
                <w:i/>
                <w:sz w:val="24"/>
              </w:rPr>
              <w:t xml:space="preserve"> Enlistar los de mayor monto de disponibilidad, relacionando aquéllos que conforman el 80% de las disponibilidades.</w:t>
            </w:r>
            <w:r>
              <w:rPr>
                <w:rFonts w:asciiTheme="minorHAnsi" w:hAnsiTheme="minorHAnsi"/>
                <w:i/>
                <w:sz w:val="24"/>
              </w:rPr>
              <w:t>”</w:t>
            </w:r>
          </w:p>
          <w:p w:rsidR="004102D0" w:rsidRPr="007D7EC0" w:rsidRDefault="004102D0" w:rsidP="007A2D43">
            <w:pPr>
              <w:pStyle w:val="Sinespaciado"/>
              <w:ind w:left="458" w:right="395"/>
              <w:jc w:val="both"/>
              <w:rPr>
                <w:rFonts w:asciiTheme="minorHAnsi" w:hAnsiTheme="minorHAnsi"/>
                <w:b/>
                <w:i/>
                <w:noProof/>
                <w:sz w:val="24"/>
                <w:highlight w:val="yellow"/>
                <w:lang w:eastAsia="es-MX"/>
              </w:rPr>
            </w:pPr>
          </w:p>
        </w:tc>
      </w:tr>
      <w:tr w:rsidR="004102D0" w:rsidRPr="00476415" w:rsidTr="004102D0">
        <w:trPr>
          <w:trHeight w:val="2268"/>
        </w:trPr>
        <w:tc>
          <w:tcPr>
            <w:tcW w:w="1919" w:type="pct"/>
            <w:vMerge/>
            <w:vAlign w:val="center"/>
          </w:tcPr>
          <w:p w:rsidR="004102D0" w:rsidRDefault="004102D0" w:rsidP="00473CEB">
            <w:pPr>
              <w:pStyle w:val="Sinespaciado"/>
              <w:ind w:left="454" w:right="33"/>
              <w:rPr>
                <w:rFonts w:asciiTheme="minorHAnsi" w:hAnsiTheme="minorHAnsi"/>
                <w:b/>
                <w:i/>
                <w:sz w:val="24"/>
                <w:highlight w:val="yellow"/>
              </w:rPr>
            </w:pPr>
          </w:p>
        </w:tc>
        <w:tc>
          <w:tcPr>
            <w:tcW w:w="3081" w:type="pct"/>
            <w:vAlign w:val="center"/>
          </w:tcPr>
          <w:p w:rsidR="004102D0" w:rsidRDefault="004102D0" w:rsidP="00BF2A8F">
            <w:pPr>
              <w:pStyle w:val="Sinespaciado"/>
              <w:ind w:left="176"/>
              <w:jc w:val="both"/>
              <w:rPr>
                <w:rFonts w:asciiTheme="minorHAnsi" w:hAnsiTheme="minorHAnsi"/>
                <w:b/>
                <w:i/>
                <w:sz w:val="24"/>
                <w:highlight w:val="yellow"/>
              </w:rPr>
            </w:pPr>
            <w:r>
              <w:rPr>
                <w:rFonts w:asciiTheme="minorHAnsi" w:hAnsiTheme="minorHAnsi"/>
                <w:b/>
                <w:i/>
                <w:noProof/>
                <w:sz w:val="24"/>
                <w:lang w:eastAsia="es-MX"/>
              </w:rPr>
              <mc:AlternateContent>
                <mc:Choice Requires="wps">
                  <w:drawing>
                    <wp:anchor distT="0" distB="0" distL="114300" distR="114300" simplePos="0" relativeHeight="251812864" behindDoc="0" locked="0" layoutInCell="1" allowOverlap="1" wp14:anchorId="58965ED7" wp14:editId="1BC15060">
                      <wp:simplePos x="0" y="0"/>
                      <wp:positionH relativeFrom="column">
                        <wp:posOffset>-12700</wp:posOffset>
                      </wp:positionH>
                      <wp:positionV relativeFrom="paragraph">
                        <wp:posOffset>59055</wp:posOffset>
                      </wp:positionV>
                      <wp:extent cx="5544820" cy="1496060"/>
                      <wp:effectExtent l="114300" t="57150" r="55880" b="123190"/>
                      <wp:wrapNone/>
                      <wp:docPr id="31" name="Rectángulo redondeado 31"/>
                      <wp:cNvGraphicFramePr/>
                      <a:graphic xmlns:a="http://schemas.openxmlformats.org/drawingml/2006/main">
                        <a:graphicData uri="http://schemas.microsoft.com/office/word/2010/wordprocessingShape">
                          <wps:wsp>
                            <wps:cNvSpPr/>
                            <wps:spPr>
                              <a:xfrm>
                                <a:off x="0" y="0"/>
                                <a:ext cx="5544820" cy="1496290"/>
                              </a:xfrm>
                              <a:prstGeom prst="roundRect">
                                <a:avLst>
                                  <a:gd name="adj" fmla="val 8694"/>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01CFAB" id="Rectángulo redondeado 31" o:spid="_x0000_s1026" style="position:absolute;margin-left:-1pt;margin-top:4.65pt;width:436.6pt;height:117.8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69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" filled="f" strokecolor="#70ad47 [3209]" strokeweight="2.25pt">
                      <v:stroke joinstyle="miter"/>
                      <v:shadow on="t" color="black" opacity="26214f" origin=".5,-.5" offset="-.74836mm,.74836mm"/>
                    </v:roundrect>
                  </w:pict>
                </mc:Fallback>
              </mc:AlternateContent>
            </w:r>
          </w:p>
          <w:p w:rsidR="004102D0" w:rsidRPr="00BF2A8F" w:rsidRDefault="004102D0" w:rsidP="00BF2A8F">
            <w:pPr>
              <w:pStyle w:val="Sinespaciado"/>
              <w:ind w:left="176"/>
              <w:jc w:val="both"/>
              <w:rPr>
                <w:rFonts w:asciiTheme="minorHAnsi" w:hAnsiTheme="minorHAnsi"/>
                <w:b/>
                <w:i/>
                <w:sz w:val="24"/>
              </w:rPr>
            </w:pPr>
            <w:r>
              <w:rPr>
                <w:rFonts w:asciiTheme="minorHAnsi" w:hAnsiTheme="minorHAnsi"/>
                <w:b/>
                <w:i/>
                <w:sz w:val="24"/>
                <w:highlight w:val="yellow"/>
              </w:rPr>
              <w:t>“</w:t>
            </w:r>
            <w:r w:rsidRPr="00BF2A8F">
              <w:rPr>
                <w:rFonts w:asciiTheme="minorHAnsi" w:hAnsiTheme="minorHAnsi"/>
                <w:b/>
                <w:i/>
                <w:sz w:val="24"/>
                <w:highlight w:val="yellow"/>
              </w:rPr>
              <w:t>10. Reporte de la Recaudación</w:t>
            </w:r>
          </w:p>
          <w:p w:rsidR="004102D0" w:rsidRPr="00BF2A8F" w:rsidRDefault="004102D0" w:rsidP="00BF2A8F">
            <w:pPr>
              <w:pStyle w:val="Sinespaciado"/>
              <w:ind w:left="1027"/>
              <w:jc w:val="both"/>
              <w:rPr>
                <w:rFonts w:asciiTheme="minorHAnsi" w:hAnsiTheme="minorHAnsi"/>
                <w:i/>
                <w:sz w:val="24"/>
              </w:rPr>
            </w:pPr>
          </w:p>
          <w:p w:rsidR="004102D0" w:rsidRPr="00BF2A8F" w:rsidRDefault="004102D0" w:rsidP="00BF2A8F">
            <w:pPr>
              <w:pStyle w:val="Sinespaciado"/>
              <w:ind w:left="1027" w:right="253" w:hanging="284"/>
              <w:jc w:val="both"/>
              <w:rPr>
                <w:rFonts w:asciiTheme="minorHAnsi" w:hAnsiTheme="minorHAnsi"/>
                <w:i/>
                <w:sz w:val="24"/>
              </w:rPr>
            </w:pPr>
            <w:r w:rsidRPr="00BF2A8F">
              <w:rPr>
                <w:rFonts w:asciiTheme="minorHAnsi" w:hAnsiTheme="minorHAnsi"/>
                <w:b/>
                <w:i/>
                <w:sz w:val="24"/>
              </w:rPr>
              <w:t>a)</w:t>
            </w:r>
            <w:r w:rsidRPr="00BF2A8F">
              <w:rPr>
                <w:rFonts w:asciiTheme="minorHAnsi" w:hAnsiTheme="minorHAnsi"/>
                <w:i/>
                <w:sz w:val="24"/>
              </w:rPr>
              <w:t xml:space="preserve"> Análisis del comportamiento de la recaudación correspondiente al ente público o cualquier tipo de ingreso, de forma separada los ingresos locales de los federales.</w:t>
            </w:r>
          </w:p>
          <w:p w:rsidR="004102D0" w:rsidRDefault="004102D0" w:rsidP="00BF2A8F">
            <w:pPr>
              <w:pStyle w:val="Sinespaciado"/>
              <w:ind w:left="1027" w:right="253" w:hanging="284"/>
              <w:jc w:val="both"/>
              <w:rPr>
                <w:rFonts w:asciiTheme="minorHAnsi" w:hAnsiTheme="minorHAnsi"/>
                <w:b/>
                <w:i/>
                <w:sz w:val="24"/>
              </w:rPr>
            </w:pPr>
          </w:p>
          <w:p w:rsidR="004102D0" w:rsidRPr="00BF2A8F" w:rsidRDefault="004102D0" w:rsidP="00BF2A8F">
            <w:pPr>
              <w:pStyle w:val="Sinespaciado"/>
              <w:ind w:left="1027" w:right="253" w:hanging="284"/>
              <w:jc w:val="both"/>
              <w:rPr>
                <w:rFonts w:asciiTheme="minorHAnsi" w:hAnsiTheme="minorHAnsi"/>
                <w:i/>
                <w:sz w:val="24"/>
              </w:rPr>
            </w:pPr>
            <w:r w:rsidRPr="00BF2A8F">
              <w:rPr>
                <w:rFonts w:asciiTheme="minorHAnsi" w:hAnsiTheme="minorHAnsi"/>
                <w:b/>
                <w:i/>
                <w:sz w:val="24"/>
              </w:rPr>
              <w:t>b)</w:t>
            </w:r>
            <w:r w:rsidRPr="00BF2A8F">
              <w:rPr>
                <w:rFonts w:asciiTheme="minorHAnsi" w:hAnsiTheme="minorHAnsi"/>
                <w:i/>
                <w:sz w:val="24"/>
              </w:rPr>
              <w:t xml:space="preserve"> Proyección de la recaudación e ingresos en el mediano plazo.</w:t>
            </w:r>
            <w:r>
              <w:rPr>
                <w:rFonts w:asciiTheme="minorHAnsi" w:hAnsiTheme="minorHAnsi"/>
                <w:i/>
                <w:sz w:val="24"/>
              </w:rPr>
              <w:t>”</w:t>
            </w:r>
          </w:p>
          <w:p w:rsidR="004102D0" w:rsidRPr="007D7EC0" w:rsidRDefault="004102D0" w:rsidP="007A2D43">
            <w:pPr>
              <w:pStyle w:val="Sinespaciado"/>
              <w:ind w:left="458" w:right="395"/>
              <w:jc w:val="both"/>
              <w:rPr>
                <w:rFonts w:asciiTheme="minorHAnsi" w:hAnsiTheme="minorHAnsi"/>
                <w:b/>
                <w:i/>
                <w:noProof/>
                <w:sz w:val="24"/>
                <w:highlight w:val="yellow"/>
                <w:lang w:eastAsia="es-MX"/>
              </w:rPr>
            </w:pPr>
          </w:p>
        </w:tc>
      </w:tr>
      <w:tr w:rsidR="004102D0" w:rsidRPr="00476415" w:rsidTr="004102D0">
        <w:trPr>
          <w:trHeight w:val="2268"/>
        </w:trPr>
        <w:tc>
          <w:tcPr>
            <w:tcW w:w="1919" w:type="pct"/>
            <w:vMerge/>
            <w:vAlign w:val="center"/>
          </w:tcPr>
          <w:p w:rsidR="004102D0" w:rsidRDefault="004102D0" w:rsidP="00473CEB">
            <w:pPr>
              <w:pStyle w:val="Sinespaciado"/>
              <w:ind w:left="454" w:right="33"/>
              <w:rPr>
                <w:rFonts w:asciiTheme="minorHAnsi" w:hAnsiTheme="minorHAnsi"/>
                <w:b/>
                <w:i/>
                <w:sz w:val="24"/>
                <w:highlight w:val="yellow"/>
              </w:rPr>
            </w:pPr>
          </w:p>
        </w:tc>
        <w:tc>
          <w:tcPr>
            <w:tcW w:w="3081" w:type="pct"/>
            <w:vAlign w:val="center"/>
          </w:tcPr>
          <w:p w:rsidR="004102D0" w:rsidRDefault="004102D0" w:rsidP="00BF2A8F">
            <w:pPr>
              <w:pStyle w:val="Sinespaciado"/>
              <w:ind w:left="176" w:right="253"/>
              <w:jc w:val="both"/>
              <w:rPr>
                <w:rFonts w:asciiTheme="minorHAnsi" w:hAnsiTheme="minorHAnsi"/>
                <w:i/>
                <w:sz w:val="24"/>
              </w:rPr>
            </w:pPr>
            <w:r>
              <w:rPr>
                <w:rFonts w:asciiTheme="minorHAnsi" w:hAnsiTheme="minorHAnsi"/>
                <w:i/>
                <w:noProof/>
                <w:sz w:val="24"/>
                <w:lang w:eastAsia="es-MX"/>
              </w:rPr>
              <mc:AlternateContent>
                <mc:Choice Requires="wps">
                  <w:drawing>
                    <wp:anchor distT="0" distB="0" distL="114300" distR="114300" simplePos="0" relativeHeight="251813888" behindDoc="0" locked="0" layoutInCell="1" allowOverlap="1" wp14:anchorId="6235266D" wp14:editId="2C0FFC3D">
                      <wp:simplePos x="0" y="0"/>
                      <wp:positionH relativeFrom="column">
                        <wp:posOffset>-12700</wp:posOffset>
                      </wp:positionH>
                      <wp:positionV relativeFrom="paragraph">
                        <wp:posOffset>47625</wp:posOffset>
                      </wp:positionV>
                      <wp:extent cx="5544820" cy="2315210"/>
                      <wp:effectExtent l="114300" t="57150" r="55880" b="123190"/>
                      <wp:wrapNone/>
                      <wp:docPr id="194" name="Rectángulo redondeado 194"/>
                      <wp:cNvGraphicFramePr/>
                      <a:graphic xmlns:a="http://schemas.openxmlformats.org/drawingml/2006/main">
                        <a:graphicData uri="http://schemas.microsoft.com/office/word/2010/wordprocessingShape">
                          <wps:wsp>
                            <wps:cNvSpPr/>
                            <wps:spPr>
                              <a:xfrm>
                                <a:off x="0" y="0"/>
                                <a:ext cx="5544820" cy="2315210"/>
                              </a:xfrm>
                              <a:prstGeom prst="roundRect">
                                <a:avLst>
                                  <a:gd name="adj" fmla="val 7947"/>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80FA2D" id="Rectángulo redondeado 194" o:spid="_x0000_s1026" style="position:absolute;margin-left:-1pt;margin-top:3.75pt;width:436.6pt;height:182.3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2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" filled="f" strokecolor="#70ad47 [3209]" strokeweight="2.25pt">
                      <v:stroke joinstyle="miter"/>
                      <v:shadow on="t" color="black" opacity="26214f" origin=".5,-.5" offset="-.74836mm,.74836mm"/>
                    </v:roundrect>
                  </w:pict>
                </mc:Fallback>
              </mc:AlternateContent>
            </w:r>
          </w:p>
          <w:p w:rsidR="004102D0" w:rsidRPr="00BF2A8F" w:rsidRDefault="004102D0" w:rsidP="00BF2A8F">
            <w:pPr>
              <w:pStyle w:val="Sinespaciado"/>
              <w:ind w:left="176" w:right="253"/>
              <w:jc w:val="both"/>
              <w:rPr>
                <w:rFonts w:asciiTheme="minorHAnsi" w:hAnsiTheme="minorHAnsi"/>
                <w:b/>
                <w:i/>
                <w:sz w:val="24"/>
              </w:rPr>
            </w:pPr>
            <w:r>
              <w:rPr>
                <w:rFonts w:asciiTheme="minorHAnsi" w:hAnsiTheme="minorHAnsi"/>
                <w:b/>
                <w:i/>
                <w:sz w:val="24"/>
                <w:highlight w:val="yellow"/>
              </w:rPr>
              <w:t>“</w:t>
            </w:r>
            <w:r w:rsidRPr="00BF2A8F">
              <w:rPr>
                <w:rFonts w:asciiTheme="minorHAnsi" w:hAnsiTheme="minorHAnsi"/>
                <w:b/>
                <w:i/>
                <w:sz w:val="24"/>
                <w:highlight w:val="yellow"/>
              </w:rPr>
              <w:t>11. Información sobre la Deuda y el Reporte Analítico de la Deuda</w:t>
            </w:r>
          </w:p>
          <w:p w:rsidR="004102D0" w:rsidRPr="00BF2A8F" w:rsidRDefault="004102D0" w:rsidP="00BF2A8F">
            <w:pPr>
              <w:pStyle w:val="Sinespaciado"/>
              <w:ind w:left="176" w:right="253"/>
              <w:jc w:val="both"/>
              <w:rPr>
                <w:rFonts w:asciiTheme="minorHAnsi" w:hAnsiTheme="minorHAnsi"/>
                <w:i/>
                <w:sz w:val="24"/>
              </w:rPr>
            </w:pPr>
          </w:p>
          <w:p w:rsidR="004102D0" w:rsidRPr="00BF2A8F" w:rsidRDefault="004102D0" w:rsidP="00BF2A8F">
            <w:pPr>
              <w:pStyle w:val="Sinespaciado"/>
              <w:ind w:left="176" w:right="253"/>
              <w:jc w:val="both"/>
              <w:rPr>
                <w:rFonts w:asciiTheme="minorHAnsi" w:hAnsiTheme="minorHAnsi"/>
                <w:b/>
                <w:i/>
                <w:sz w:val="24"/>
              </w:rPr>
            </w:pPr>
            <w:r w:rsidRPr="00BF2A8F">
              <w:rPr>
                <w:rFonts w:asciiTheme="minorHAnsi" w:hAnsiTheme="minorHAnsi"/>
                <w:b/>
                <w:i/>
                <w:sz w:val="24"/>
                <w:highlight w:val="yellow"/>
              </w:rPr>
              <w:t>Se informará</w:t>
            </w:r>
            <w:r w:rsidRPr="00BF2A8F">
              <w:rPr>
                <w:rFonts w:asciiTheme="minorHAnsi" w:hAnsiTheme="minorHAnsi"/>
                <w:b/>
                <w:i/>
                <w:sz w:val="24"/>
              </w:rPr>
              <w:t xml:space="preserve"> lo siguiente:</w:t>
            </w:r>
          </w:p>
          <w:p w:rsidR="004102D0" w:rsidRDefault="004102D0" w:rsidP="00BF2A8F">
            <w:pPr>
              <w:pStyle w:val="Sinespaciado"/>
              <w:ind w:left="176" w:right="253" w:firstLine="708"/>
              <w:jc w:val="both"/>
              <w:rPr>
                <w:rFonts w:asciiTheme="minorHAnsi" w:hAnsiTheme="minorHAnsi"/>
                <w:i/>
                <w:sz w:val="24"/>
              </w:rPr>
            </w:pPr>
          </w:p>
          <w:p w:rsidR="004102D0" w:rsidRPr="00BF2A8F" w:rsidRDefault="004102D0" w:rsidP="00BF2A8F">
            <w:pPr>
              <w:pStyle w:val="Sinespaciado"/>
              <w:ind w:left="1027" w:right="255" w:hanging="284"/>
              <w:jc w:val="both"/>
              <w:rPr>
                <w:rFonts w:asciiTheme="minorHAnsi" w:hAnsiTheme="minorHAnsi"/>
                <w:i/>
                <w:sz w:val="24"/>
              </w:rPr>
            </w:pPr>
            <w:r w:rsidRPr="00BF2A8F">
              <w:rPr>
                <w:rFonts w:asciiTheme="minorHAnsi" w:hAnsiTheme="minorHAnsi"/>
                <w:b/>
                <w:i/>
                <w:sz w:val="24"/>
              </w:rPr>
              <w:t>a)</w:t>
            </w:r>
            <w:r w:rsidRPr="00BF2A8F">
              <w:rPr>
                <w:rFonts w:asciiTheme="minorHAnsi" w:hAnsiTheme="minorHAnsi"/>
                <w:i/>
                <w:sz w:val="24"/>
              </w:rPr>
              <w:t xml:space="preserve"> Utilizar al menos los siguientes indicadores: deuda respecto al PIB y deuda respecto a la recaudación tomando, como mínimo, un período igual o menor a 5 años.</w:t>
            </w:r>
          </w:p>
          <w:p w:rsidR="004102D0" w:rsidRDefault="004102D0" w:rsidP="00BF2A8F">
            <w:pPr>
              <w:pStyle w:val="Sinespaciado"/>
              <w:ind w:left="1027" w:right="255" w:hanging="284"/>
              <w:jc w:val="both"/>
              <w:rPr>
                <w:rFonts w:asciiTheme="minorHAnsi" w:hAnsiTheme="minorHAnsi"/>
                <w:i/>
                <w:sz w:val="24"/>
              </w:rPr>
            </w:pPr>
          </w:p>
          <w:p w:rsidR="004102D0" w:rsidRPr="00BF2A8F" w:rsidRDefault="004102D0" w:rsidP="00BF2A8F">
            <w:pPr>
              <w:pStyle w:val="Sinespaciado"/>
              <w:ind w:left="1027" w:right="255" w:hanging="284"/>
              <w:jc w:val="both"/>
              <w:rPr>
                <w:rFonts w:asciiTheme="minorHAnsi" w:hAnsiTheme="minorHAnsi"/>
                <w:i/>
                <w:sz w:val="24"/>
              </w:rPr>
            </w:pPr>
            <w:r w:rsidRPr="00BF2A8F">
              <w:rPr>
                <w:rFonts w:asciiTheme="minorHAnsi" w:hAnsiTheme="minorHAnsi"/>
                <w:b/>
                <w:i/>
                <w:sz w:val="24"/>
              </w:rPr>
              <w:t>b)</w:t>
            </w:r>
            <w:r w:rsidRPr="00BF2A8F">
              <w:rPr>
                <w:rFonts w:asciiTheme="minorHAnsi" w:hAnsiTheme="minorHAnsi"/>
                <w:i/>
                <w:sz w:val="24"/>
              </w:rPr>
              <w:t xml:space="preserve"> Información de manera agrupada por tipo de valor gubernamental o instrumento financiero en la que se considere intereses, comisiones, tasa, perfil de vencimiento y otros gastos de la deuda.</w:t>
            </w:r>
            <w:r>
              <w:rPr>
                <w:rFonts w:asciiTheme="minorHAnsi" w:hAnsiTheme="minorHAnsi"/>
                <w:i/>
                <w:sz w:val="24"/>
              </w:rPr>
              <w:t>”</w:t>
            </w:r>
          </w:p>
          <w:p w:rsidR="004102D0" w:rsidRDefault="004102D0" w:rsidP="00BF2A8F">
            <w:pPr>
              <w:pStyle w:val="Sinespaciado"/>
              <w:ind w:left="176"/>
              <w:jc w:val="both"/>
              <w:rPr>
                <w:rFonts w:asciiTheme="minorHAnsi" w:hAnsiTheme="minorHAnsi"/>
                <w:b/>
                <w:i/>
                <w:sz w:val="24"/>
                <w:highlight w:val="yellow"/>
              </w:rPr>
            </w:pPr>
          </w:p>
        </w:tc>
      </w:tr>
    </w:tbl>
    <w:p w:rsidR="004102D0" w:rsidRDefault="004102D0"/>
    <w:p w:rsidR="004102D0" w:rsidRDefault="004102D0">
      <w:r>
        <w:br w:type="page"/>
      </w: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7"/>
        <w:gridCol w:w="8873"/>
      </w:tblGrid>
      <w:tr w:rsidR="004102D0" w:rsidRPr="00476415" w:rsidTr="001274E8">
        <w:trPr>
          <w:trHeight w:val="1663"/>
        </w:trPr>
        <w:tc>
          <w:tcPr>
            <w:tcW w:w="1919" w:type="pct"/>
            <w:vMerge w:val="restart"/>
            <w:vAlign w:val="center"/>
          </w:tcPr>
          <w:p w:rsidR="004102D0" w:rsidRDefault="004102D0" w:rsidP="004102D0">
            <w:pPr>
              <w:pStyle w:val="Sinespaciado"/>
              <w:numPr>
                <w:ilvl w:val="0"/>
                <w:numId w:val="13"/>
              </w:numPr>
              <w:ind w:left="454" w:right="33"/>
              <w:rPr>
                <w:rFonts w:asciiTheme="minorHAnsi" w:hAnsiTheme="minorHAnsi"/>
                <w:b/>
                <w:i/>
                <w:sz w:val="24"/>
                <w:highlight w:val="yellow"/>
              </w:rPr>
            </w:pPr>
            <w:r>
              <w:rPr>
                <w:rFonts w:asciiTheme="minorHAnsi" w:hAnsiTheme="minorHAnsi"/>
                <w:b/>
                <w:i/>
                <w:sz w:val="24"/>
                <w:highlight w:val="yellow"/>
              </w:rPr>
              <w:lastRenderedPageBreak/>
              <w:t>“</w:t>
            </w:r>
            <w:r w:rsidRPr="007A2D43">
              <w:rPr>
                <w:rFonts w:asciiTheme="minorHAnsi" w:hAnsiTheme="minorHAnsi"/>
                <w:b/>
                <w:i/>
                <w:sz w:val="24"/>
                <w:highlight w:val="yellow"/>
              </w:rPr>
              <w:t>H.3) NOTAS DE GESTIÓN ADMINISTRATIVA</w:t>
            </w:r>
            <w:r w:rsidRPr="007A2D43">
              <w:rPr>
                <w:rFonts w:asciiTheme="minorHAnsi" w:hAnsiTheme="minorHAnsi"/>
                <w:i/>
                <w:sz w:val="24"/>
              </w:rPr>
              <w:t xml:space="preserve"> (…)”</w:t>
            </w:r>
          </w:p>
        </w:tc>
        <w:tc>
          <w:tcPr>
            <w:tcW w:w="3081" w:type="pct"/>
            <w:vAlign w:val="center"/>
          </w:tcPr>
          <w:p w:rsidR="004102D0" w:rsidRPr="00BF2A8F" w:rsidRDefault="001274E8" w:rsidP="00BF2A8F">
            <w:pPr>
              <w:pStyle w:val="Sinespaciado"/>
              <w:tabs>
                <w:tab w:val="left" w:pos="851"/>
              </w:tabs>
              <w:ind w:left="176" w:right="253"/>
              <w:jc w:val="both"/>
              <w:rPr>
                <w:rFonts w:asciiTheme="minorHAnsi" w:hAnsiTheme="minorHAnsi"/>
                <w:b/>
                <w:i/>
                <w:sz w:val="24"/>
              </w:rPr>
            </w:pPr>
            <w:r>
              <w:rPr>
                <w:rFonts w:asciiTheme="minorHAnsi" w:hAnsiTheme="minorHAnsi"/>
                <w:b/>
                <w:i/>
                <w:noProof/>
                <w:sz w:val="24"/>
                <w:lang w:eastAsia="es-MX"/>
              </w:rPr>
              <mc:AlternateContent>
                <mc:Choice Requires="wps">
                  <w:drawing>
                    <wp:anchor distT="0" distB="0" distL="114300" distR="114300" simplePos="0" relativeHeight="251814912" behindDoc="0" locked="0" layoutInCell="1" allowOverlap="1" wp14:anchorId="6B8D3754" wp14:editId="23908056">
                      <wp:simplePos x="0" y="0"/>
                      <wp:positionH relativeFrom="column">
                        <wp:posOffset>-15875</wp:posOffset>
                      </wp:positionH>
                      <wp:positionV relativeFrom="paragraph">
                        <wp:posOffset>-100330</wp:posOffset>
                      </wp:positionV>
                      <wp:extent cx="5521325" cy="949960"/>
                      <wp:effectExtent l="114300" t="57150" r="60325" b="116840"/>
                      <wp:wrapNone/>
                      <wp:docPr id="199" name="Rectángulo redondeado 199"/>
                      <wp:cNvGraphicFramePr/>
                      <a:graphic xmlns:a="http://schemas.openxmlformats.org/drawingml/2006/main">
                        <a:graphicData uri="http://schemas.microsoft.com/office/word/2010/wordprocessingShape">
                          <wps:wsp>
                            <wps:cNvSpPr/>
                            <wps:spPr>
                              <a:xfrm>
                                <a:off x="0" y="0"/>
                                <a:ext cx="5521325" cy="950026"/>
                              </a:xfrm>
                              <a:prstGeom prst="roundRect">
                                <a:avLst>
                                  <a:gd name="adj" fmla="val 10568"/>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B4F985" id="Rectángulo redondeado 199" o:spid="_x0000_s1026" style="position:absolute;margin-left:-1.25pt;margin-top:-7.9pt;width:434.75pt;height:74.8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92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" filled="f" strokecolor="#70ad47 [3209]" strokeweight="2.25pt">
                      <v:stroke joinstyle="miter"/>
                      <v:shadow on="t" color="black" opacity="26214f" origin=".5,-.5" offset="-.74836mm,.74836mm"/>
                    </v:roundrect>
                  </w:pict>
                </mc:Fallback>
              </mc:AlternateContent>
            </w:r>
            <w:r w:rsidR="004102D0">
              <w:rPr>
                <w:rFonts w:asciiTheme="minorHAnsi" w:hAnsiTheme="minorHAnsi"/>
                <w:b/>
                <w:i/>
                <w:sz w:val="24"/>
                <w:highlight w:val="yellow"/>
              </w:rPr>
              <w:t>“</w:t>
            </w:r>
            <w:r w:rsidR="004102D0" w:rsidRPr="00BF2A8F">
              <w:rPr>
                <w:rFonts w:asciiTheme="minorHAnsi" w:hAnsiTheme="minorHAnsi"/>
                <w:b/>
                <w:i/>
                <w:sz w:val="24"/>
                <w:highlight w:val="yellow"/>
              </w:rPr>
              <w:t>12. Calificaciones otorgadas</w:t>
            </w:r>
          </w:p>
          <w:p w:rsidR="004102D0" w:rsidRPr="00BF2A8F" w:rsidRDefault="004102D0" w:rsidP="00BF2A8F">
            <w:pPr>
              <w:pStyle w:val="Sinespaciado"/>
              <w:tabs>
                <w:tab w:val="left" w:pos="851"/>
              </w:tabs>
              <w:ind w:left="176" w:right="253"/>
              <w:jc w:val="both"/>
              <w:rPr>
                <w:rFonts w:asciiTheme="minorHAnsi" w:hAnsiTheme="minorHAnsi"/>
                <w:i/>
                <w:sz w:val="24"/>
              </w:rPr>
            </w:pPr>
          </w:p>
          <w:p w:rsidR="004102D0" w:rsidRDefault="004102D0" w:rsidP="004102D0">
            <w:pPr>
              <w:pStyle w:val="Sinespaciado"/>
              <w:tabs>
                <w:tab w:val="left" w:pos="851"/>
              </w:tabs>
              <w:ind w:left="176" w:right="253"/>
              <w:jc w:val="both"/>
              <w:rPr>
                <w:rFonts w:asciiTheme="minorHAnsi" w:hAnsiTheme="minorHAnsi"/>
                <w:i/>
                <w:sz w:val="24"/>
              </w:rPr>
            </w:pPr>
            <w:r w:rsidRPr="00BF2A8F">
              <w:rPr>
                <w:rFonts w:asciiTheme="minorHAnsi" w:hAnsiTheme="minorHAnsi"/>
                <w:i/>
                <w:sz w:val="24"/>
              </w:rPr>
              <w:t>Informar, tanto del ente público como cualquier transacción realizada, que haya sido sujeta a una calificación crediticia.</w:t>
            </w:r>
            <w:r>
              <w:rPr>
                <w:rFonts w:asciiTheme="minorHAnsi" w:hAnsiTheme="minorHAnsi"/>
                <w:i/>
                <w:sz w:val="24"/>
              </w:rPr>
              <w:t>”</w:t>
            </w:r>
          </w:p>
        </w:tc>
      </w:tr>
      <w:tr w:rsidR="004102D0" w:rsidRPr="00476415" w:rsidTr="001274E8">
        <w:trPr>
          <w:trHeight w:val="2288"/>
        </w:trPr>
        <w:tc>
          <w:tcPr>
            <w:tcW w:w="1919" w:type="pct"/>
            <w:vMerge/>
            <w:vAlign w:val="center"/>
          </w:tcPr>
          <w:p w:rsidR="004102D0" w:rsidRDefault="004102D0" w:rsidP="00473CEB">
            <w:pPr>
              <w:pStyle w:val="Sinespaciado"/>
              <w:ind w:left="454" w:right="33"/>
              <w:rPr>
                <w:rFonts w:asciiTheme="minorHAnsi" w:hAnsiTheme="minorHAnsi"/>
                <w:b/>
                <w:i/>
                <w:sz w:val="24"/>
                <w:highlight w:val="yellow"/>
              </w:rPr>
            </w:pPr>
          </w:p>
        </w:tc>
        <w:tc>
          <w:tcPr>
            <w:tcW w:w="3081" w:type="pct"/>
            <w:vAlign w:val="center"/>
          </w:tcPr>
          <w:p w:rsidR="004102D0" w:rsidRPr="004102D0" w:rsidRDefault="001274E8" w:rsidP="004102D0">
            <w:pPr>
              <w:pStyle w:val="Sinespaciado"/>
              <w:tabs>
                <w:tab w:val="left" w:pos="851"/>
              </w:tabs>
              <w:ind w:left="176" w:right="253"/>
              <w:jc w:val="both"/>
              <w:rPr>
                <w:rFonts w:asciiTheme="minorHAnsi" w:hAnsiTheme="minorHAnsi"/>
                <w:b/>
                <w:i/>
                <w:sz w:val="24"/>
              </w:rPr>
            </w:pPr>
            <w:r>
              <w:rPr>
                <w:rFonts w:asciiTheme="minorHAnsi" w:hAnsiTheme="minorHAnsi"/>
                <w:i/>
                <w:noProof/>
                <w:sz w:val="24"/>
                <w:lang w:eastAsia="es-MX"/>
              </w:rPr>
              <mc:AlternateContent>
                <mc:Choice Requires="wps">
                  <w:drawing>
                    <wp:anchor distT="0" distB="0" distL="114300" distR="114300" simplePos="0" relativeHeight="251815936" behindDoc="0" locked="0" layoutInCell="1" allowOverlap="1">
                      <wp:simplePos x="0" y="0"/>
                      <wp:positionH relativeFrom="column">
                        <wp:posOffset>-15875</wp:posOffset>
                      </wp:positionH>
                      <wp:positionV relativeFrom="paragraph">
                        <wp:posOffset>-71120</wp:posOffset>
                      </wp:positionV>
                      <wp:extent cx="5521325" cy="1424940"/>
                      <wp:effectExtent l="114300" t="57150" r="60325" b="118110"/>
                      <wp:wrapNone/>
                      <wp:docPr id="200" name="Rectángulo redondeado 200"/>
                      <wp:cNvGraphicFramePr/>
                      <a:graphic xmlns:a="http://schemas.openxmlformats.org/drawingml/2006/main">
                        <a:graphicData uri="http://schemas.microsoft.com/office/word/2010/wordprocessingShape">
                          <wps:wsp>
                            <wps:cNvSpPr/>
                            <wps:spPr>
                              <a:xfrm>
                                <a:off x="0" y="0"/>
                                <a:ext cx="5521325" cy="1425039"/>
                              </a:xfrm>
                              <a:prstGeom prst="roundRect">
                                <a:avLst>
                                  <a:gd name="adj" fmla="val 9999"/>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2F4DF61" id="Rectángulo redondeado 200" o:spid="_x0000_s1026" style="position:absolute;margin-left:-1.25pt;margin-top:-5.6pt;width:434.75pt;height:112.2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5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" filled="f" strokecolor="#70ad47 [3209]" strokeweight="2.25pt">
                      <v:stroke joinstyle="miter"/>
                      <v:shadow on="t" color="black" opacity="26214f" origin=".5,-.5" offset="-.74836mm,.74836mm"/>
                    </v:roundrect>
                  </w:pict>
                </mc:Fallback>
              </mc:AlternateContent>
            </w:r>
            <w:r w:rsidR="004102D0">
              <w:rPr>
                <w:rFonts w:asciiTheme="minorHAnsi" w:hAnsiTheme="minorHAnsi"/>
                <w:b/>
                <w:i/>
                <w:sz w:val="24"/>
                <w:highlight w:val="yellow"/>
              </w:rPr>
              <w:t>“</w:t>
            </w:r>
            <w:r w:rsidR="004102D0" w:rsidRPr="004102D0">
              <w:rPr>
                <w:rFonts w:asciiTheme="minorHAnsi" w:hAnsiTheme="minorHAnsi"/>
                <w:b/>
                <w:i/>
                <w:sz w:val="24"/>
                <w:highlight w:val="yellow"/>
              </w:rPr>
              <w:t>13. Proceso de Mejora</w:t>
            </w:r>
          </w:p>
          <w:p w:rsidR="004102D0" w:rsidRPr="004102D0" w:rsidRDefault="004102D0" w:rsidP="004102D0">
            <w:pPr>
              <w:pStyle w:val="Sinespaciado"/>
              <w:tabs>
                <w:tab w:val="left" w:pos="851"/>
              </w:tabs>
              <w:ind w:left="176" w:right="253"/>
              <w:jc w:val="both"/>
              <w:rPr>
                <w:rFonts w:asciiTheme="minorHAnsi" w:hAnsiTheme="minorHAnsi"/>
                <w:i/>
                <w:sz w:val="24"/>
              </w:rPr>
            </w:pPr>
          </w:p>
          <w:p w:rsidR="004102D0" w:rsidRPr="004102D0" w:rsidRDefault="004102D0" w:rsidP="004102D0">
            <w:pPr>
              <w:pStyle w:val="Sinespaciado"/>
              <w:tabs>
                <w:tab w:val="left" w:pos="851"/>
              </w:tabs>
              <w:ind w:left="176" w:right="253"/>
              <w:jc w:val="both"/>
              <w:rPr>
                <w:rFonts w:asciiTheme="minorHAnsi" w:hAnsiTheme="minorHAnsi"/>
                <w:b/>
                <w:i/>
                <w:sz w:val="24"/>
              </w:rPr>
            </w:pPr>
            <w:r w:rsidRPr="004102D0">
              <w:rPr>
                <w:rFonts w:asciiTheme="minorHAnsi" w:hAnsiTheme="minorHAnsi"/>
                <w:b/>
                <w:i/>
                <w:sz w:val="24"/>
                <w:highlight w:val="yellow"/>
              </w:rPr>
              <w:t>Se informará</w:t>
            </w:r>
            <w:r w:rsidRPr="004102D0">
              <w:rPr>
                <w:rFonts w:asciiTheme="minorHAnsi" w:hAnsiTheme="minorHAnsi"/>
                <w:b/>
                <w:i/>
                <w:sz w:val="24"/>
              </w:rPr>
              <w:t xml:space="preserve"> de:</w:t>
            </w:r>
          </w:p>
          <w:p w:rsidR="004102D0" w:rsidRPr="004102D0" w:rsidRDefault="004102D0" w:rsidP="004102D0">
            <w:pPr>
              <w:pStyle w:val="Sinespaciado"/>
              <w:tabs>
                <w:tab w:val="left" w:pos="851"/>
              </w:tabs>
              <w:ind w:left="176" w:right="253"/>
              <w:jc w:val="both"/>
              <w:rPr>
                <w:rFonts w:asciiTheme="minorHAnsi" w:hAnsiTheme="minorHAnsi"/>
                <w:i/>
                <w:sz w:val="24"/>
              </w:rPr>
            </w:pPr>
          </w:p>
          <w:p w:rsidR="004102D0" w:rsidRDefault="004102D0" w:rsidP="004102D0">
            <w:pPr>
              <w:pStyle w:val="Sinespaciado"/>
              <w:tabs>
                <w:tab w:val="left" w:pos="851"/>
              </w:tabs>
              <w:ind w:left="743" w:right="253"/>
              <w:jc w:val="both"/>
              <w:rPr>
                <w:rFonts w:asciiTheme="minorHAnsi" w:hAnsiTheme="minorHAnsi"/>
                <w:i/>
                <w:sz w:val="24"/>
              </w:rPr>
            </w:pPr>
            <w:r w:rsidRPr="004102D0">
              <w:rPr>
                <w:rFonts w:asciiTheme="minorHAnsi" w:hAnsiTheme="minorHAnsi"/>
                <w:b/>
                <w:i/>
                <w:sz w:val="24"/>
              </w:rPr>
              <w:t>a)</w:t>
            </w:r>
            <w:r w:rsidRPr="004102D0">
              <w:rPr>
                <w:rFonts w:asciiTheme="minorHAnsi" w:hAnsiTheme="minorHAnsi"/>
                <w:i/>
                <w:sz w:val="24"/>
              </w:rPr>
              <w:t xml:space="preserve"> Principales Políticas de control interno</w:t>
            </w:r>
          </w:p>
          <w:p w:rsidR="004102D0" w:rsidRPr="004102D0" w:rsidRDefault="004102D0" w:rsidP="004102D0">
            <w:pPr>
              <w:pStyle w:val="Sinespaciado"/>
              <w:tabs>
                <w:tab w:val="left" w:pos="851"/>
              </w:tabs>
              <w:ind w:left="743" w:right="253"/>
              <w:jc w:val="both"/>
              <w:rPr>
                <w:rFonts w:asciiTheme="minorHAnsi" w:hAnsiTheme="minorHAnsi"/>
                <w:i/>
                <w:sz w:val="24"/>
              </w:rPr>
            </w:pPr>
          </w:p>
          <w:p w:rsidR="004102D0" w:rsidRPr="004102D0" w:rsidRDefault="004102D0" w:rsidP="004102D0">
            <w:pPr>
              <w:pStyle w:val="Sinespaciado"/>
              <w:tabs>
                <w:tab w:val="left" w:pos="851"/>
              </w:tabs>
              <w:ind w:left="743" w:right="253"/>
              <w:jc w:val="both"/>
              <w:rPr>
                <w:rFonts w:asciiTheme="minorHAnsi" w:hAnsiTheme="minorHAnsi"/>
                <w:i/>
                <w:sz w:val="24"/>
              </w:rPr>
            </w:pPr>
            <w:r w:rsidRPr="004102D0">
              <w:rPr>
                <w:rFonts w:asciiTheme="minorHAnsi" w:hAnsiTheme="minorHAnsi"/>
                <w:b/>
                <w:i/>
                <w:sz w:val="24"/>
              </w:rPr>
              <w:t>b)</w:t>
            </w:r>
            <w:r w:rsidRPr="004102D0">
              <w:rPr>
                <w:rFonts w:asciiTheme="minorHAnsi" w:hAnsiTheme="minorHAnsi"/>
                <w:i/>
                <w:sz w:val="24"/>
              </w:rPr>
              <w:t xml:space="preserve"> Medidas de desempeño financiero, metas y alcance.</w:t>
            </w:r>
            <w:r>
              <w:rPr>
                <w:rFonts w:asciiTheme="minorHAnsi" w:hAnsiTheme="minorHAnsi"/>
                <w:i/>
                <w:sz w:val="24"/>
              </w:rPr>
              <w:t>”</w:t>
            </w:r>
          </w:p>
          <w:p w:rsidR="004102D0" w:rsidRDefault="004102D0" w:rsidP="00BF2A8F">
            <w:pPr>
              <w:pStyle w:val="Sinespaciado"/>
              <w:tabs>
                <w:tab w:val="left" w:pos="851"/>
              </w:tabs>
              <w:ind w:left="176" w:right="253"/>
              <w:jc w:val="both"/>
              <w:rPr>
                <w:rFonts w:asciiTheme="minorHAnsi" w:hAnsiTheme="minorHAnsi"/>
                <w:b/>
                <w:i/>
                <w:sz w:val="24"/>
                <w:highlight w:val="yellow"/>
              </w:rPr>
            </w:pPr>
          </w:p>
        </w:tc>
      </w:tr>
      <w:tr w:rsidR="004102D0" w:rsidRPr="00476415" w:rsidTr="001274E8">
        <w:trPr>
          <w:trHeight w:val="2268"/>
        </w:trPr>
        <w:tc>
          <w:tcPr>
            <w:tcW w:w="1919" w:type="pct"/>
            <w:vMerge/>
            <w:vAlign w:val="center"/>
          </w:tcPr>
          <w:p w:rsidR="004102D0" w:rsidRDefault="004102D0" w:rsidP="00473CEB">
            <w:pPr>
              <w:pStyle w:val="Sinespaciado"/>
              <w:ind w:left="454" w:right="33"/>
              <w:rPr>
                <w:rFonts w:asciiTheme="minorHAnsi" w:hAnsiTheme="minorHAnsi"/>
                <w:b/>
                <w:i/>
                <w:sz w:val="24"/>
                <w:highlight w:val="yellow"/>
              </w:rPr>
            </w:pPr>
          </w:p>
        </w:tc>
        <w:tc>
          <w:tcPr>
            <w:tcW w:w="3081" w:type="pct"/>
            <w:vAlign w:val="center"/>
          </w:tcPr>
          <w:p w:rsidR="001274E8" w:rsidRDefault="001274E8" w:rsidP="004102D0">
            <w:pPr>
              <w:pStyle w:val="Sinespaciado"/>
              <w:tabs>
                <w:tab w:val="left" w:pos="851"/>
              </w:tabs>
              <w:ind w:left="176" w:right="253"/>
              <w:jc w:val="both"/>
              <w:rPr>
                <w:rFonts w:asciiTheme="minorHAnsi" w:hAnsiTheme="minorHAnsi"/>
                <w:b/>
                <w:i/>
                <w:sz w:val="24"/>
              </w:rPr>
            </w:pPr>
            <w:r>
              <w:rPr>
                <w:rFonts w:asciiTheme="minorHAnsi" w:hAnsiTheme="minorHAnsi"/>
                <w:i/>
                <w:noProof/>
                <w:sz w:val="24"/>
                <w:lang w:eastAsia="es-MX"/>
              </w:rPr>
              <mc:AlternateContent>
                <mc:Choice Requires="wps">
                  <w:drawing>
                    <wp:anchor distT="0" distB="0" distL="114300" distR="114300" simplePos="0" relativeHeight="251816960" behindDoc="0" locked="0" layoutInCell="1" allowOverlap="1" wp14:anchorId="07F97E68" wp14:editId="097300B9">
                      <wp:simplePos x="0" y="0"/>
                      <wp:positionH relativeFrom="column">
                        <wp:posOffset>-15875</wp:posOffset>
                      </wp:positionH>
                      <wp:positionV relativeFrom="paragraph">
                        <wp:posOffset>0</wp:posOffset>
                      </wp:positionV>
                      <wp:extent cx="5521325" cy="2468245"/>
                      <wp:effectExtent l="114300" t="57150" r="60325" b="122555"/>
                      <wp:wrapNone/>
                      <wp:docPr id="201" name="Rectángulo redondeado 201"/>
                      <wp:cNvGraphicFramePr/>
                      <a:graphic xmlns:a="http://schemas.openxmlformats.org/drawingml/2006/main">
                        <a:graphicData uri="http://schemas.microsoft.com/office/word/2010/wordprocessingShape">
                          <wps:wsp>
                            <wps:cNvSpPr/>
                            <wps:spPr>
                              <a:xfrm>
                                <a:off x="0" y="0"/>
                                <a:ext cx="5521325" cy="2468567"/>
                              </a:xfrm>
                              <a:prstGeom prst="roundRect">
                                <a:avLst>
                                  <a:gd name="adj" fmla="val 8647"/>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7C464B2" id="Rectángulo redondeado 201" o:spid="_x0000_s1026" style="position:absolute;margin-left:-1.25pt;margin-top:0;width:434.75pt;height:194.3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66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" filled="f" strokecolor="#70ad47 [3209]" strokeweight="2.25pt">
                      <v:stroke joinstyle="miter"/>
                      <v:shadow on="t" color="black" opacity="26214f" origin=".5,-.5" offset="-.74836mm,.74836mm"/>
                    </v:roundrect>
                  </w:pict>
                </mc:Fallback>
              </mc:AlternateContent>
            </w:r>
          </w:p>
          <w:p w:rsidR="004102D0" w:rsidRPr="004102D0" w:rsidRDefault="004102D0" w:rsidP="004102D0">
            <w:pPr>
              <w:pStyle w:val="Sinespaciado"/>
              <w:tabs>
                <w:tab w:val="left" w:pos="851"/>
              </w:tabs>
              <w:ind w:left="176" w:right="253"/>
              <w:jc w:val="both"/>
              <w:rPr>
                <w:rFonts w:asciiTheme="minorHAnsi" w:hAnsiTheme="minorHAnsi"/>
                <w:b/>
                <w:i/>
                <w:sz w:val="24"/>
              </w:rPr>
            </w:pPr>
            <w:r>
              <w:rPr>
                <w:rFonts w:asciiTheme="minorHAnsi" w:hAnsiTheme="minorHAnsi"/>
                <w:b/>
                <w:i/>
                <w:sz w:val="24"/>
                <w:highlight w:val="yellow"/>
              </w:rPr>
              <w:t>“</w:t>
            </w:r>
            <w:r w:rsidRPr="004102D0">
              <w:rPr>
                <w:rFonts w:asciiTheme="minorHAnsi" w:hAnsiTheme="minorHAnsi"/>
                <w:b/>
                <w:i/>
                <w:sz w:val="24"/>
                <w:highlight w:val="yellow"/>
              </w:rPr>
              <w:t>14. Información por Segmentos</w:t>
            </w:r>
          </w:p>
          <w:p w:rsidR="004102D0" w:rsidRPr="004102D0" w:rsidRDefault="004102D0" w:rsidP="004102D0">
            <w:pPr>
              <w:pStyle w:val="Sinespaciado"/>
              <w:tabs>
                <w:tab w:val="left" w:pos="851"/>
              </w:tabs>
              <w:ind w:left="176" w:right="253"/>
              <w:jc w:val="both"/>
              <w:rPr>
                <w:rFonts w:asciiTheme="minorHAnsi" w:hAnsiTheme="minorHAnsi"/>
                <w:i/>
                <w:sz w:val="24"/>
              </w:rPr>
            </w:pPr>
          </w:p>
          <w:p w:rsidR="004102D0" w:rsidRDefault="004102D0" w:rsidP="004102D0">
            <w:pPr>
              <w:pStyle w:val="Sinespaciado"/>
              <w:tabs>
                <w:tab w:val="left" w:pos="851"/>
              </w:tabs>
              <w:ind w:left="176" w:right="253"/>
              <w:jc w:val="both"/>
              <w:rPr>
                <w:rFonts w:asciiTheme="minorHAnsi" w:hAnsiTheme="minorHAnsi"/>
                <w:i/>
                <w:sz w:val="24"/>
              </w:rPr>
            </w:pPr>
            <w:r w:rsidRPr="004102D0">
              <w:rPr>
                <w:rFonts w:asciiTheme="minorHAnsi" w:hAnsiTheme="minorHAnsi"/>
                <w:i/>
                <w:sz w:val="24"/>
              </w:rPr>
              <w:t>Cuando se considere necesario se podrá revelar la información financiera de manera segmentada debido a la diversidad de las actividades y operaciones que se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rsidR="004102D0" w:rsidRPr="004102D0" w:rsidRDefault="004102D0" w:rsidP="004102D0">
            <w:pPr>
              <w:pStyle w:val="Sinespaciado"/>
              <w:tabs>
                <w:tab w:val="left" w:pos="851"/>
              </w:tabs>
              <w:ind w:left="176" w:right="253"/>
              <w:jc w:val="both"/>
              <w:rPr>
                <w:rFonts w:asciiTheme="minorHAnsi" w:hAnsiTheme="minorHAnsi"/>
                <w:i/>
                <w:sz w:val="24"/>
              </w:rPr>
            </w:pPr>
          </w:p>
          <w:p w:rsidR="004102D0" w:rsidRPr="004102D0" w:rsidRDefault="004102D0" w:rsidP="004102D0">
            <w:pPr>
              <w:pStyle w:val="Sinespaciado"/>
              <w:tabs>
                <w:tab w:val="left" w:pos="851"/>
              </w:tabs>
              <w:ind w:left="176" w:right="253"/>
              <w:jc w:val="both"/>
              <w:rPr>
                <w:rFonts w:asciiTheme="minorHAnsi" w:hAnsiTheme="minorHAnsi"/>
                <w:i/>
                <w:sz w:val="24"/>
              </w:rPr>
            </w:pPr>
            <w:r w:rsidRPr="004102D0">
              <w:rPr>
                <w:rFonts w:asciiTheme="minorHAnsi" w:hAnsiTheme="minorHAnsi"/>
                <w:i/>
                <w:sz w:val="24"/>
              </w:rPr>
              <w:t>Consecuentemente, esta información contribuye al análisis más preciso de la situación financiera, grados y fuentes de riesgo y crecimiento potencial de negocio.</w:t>
            </w:r>
            <w:r>
              <w:rPr>
                <w:rFonts w:asciiTheme="minorHAnsi" w:hAnsiTheme="minorHAnsi"/>
                <w:i/>
                <w:sz w:val="24"/>
              </w:rPr>
              <w:t>”</w:t>
            </w:r>
          </w:p>
          <w:p w:rsidR="004102D0" w:rsidRDefault="004102D0" w:rsidP="00BF2A8F">
            <w:pPr>
              <w:pStyle w:val="Sinespaciado"/>
              <w:tabs>
                <w:tab w:val="left" w:pos="851"/>
              </w:tabs>
              <w:ind w:left="176" w:right="253"/>
              <w:jc w:val="both"/>
              <w:rPr>
                <w:rFonts w:asciiTheme="minorHAnsi" w:hAnsiTheme="minorHAnsi"/>
                <w:b/>
                <w:i/>
                <w:sz w:val="24"/>
                <w:highlight w:val="yellow"/>
              </w:rPr>
            </w:pPr>
          </w:p>
        </w:tc>
      </w:tr>
      <w:tr w:rsidR="004102D0" w:rsidRPr="00476415" w:rsidTr="001274E8">
        <w:trPr>
          <w:trHeight w:val="2031"/>
        </w:trPr>
        <w:tc>
          <w:tcPr>
            <w:tcW w:w="1919" w:type="pct"/>
            <w:vMerge/>
            <w:vAlign w:val="center"/>
          </w:tcPr>
          <w:p w:rsidR="004102D0" w:rsidRDefault="004102D0" w:rsidP="00473CEB">
            <w:pPr>
              <w:pStyle w:val="Sinespaciado"/>
              <w:ind w:left="454" w:right="33"/>
              <w:rPr>
                <w:rFonts w:asciiTheme="minorHAnsi" w:hAnsiTheme="minorHAnsi"/>
                <w:b/>
                <w:i/>
                <w:sz w:val="24"/>
                <w:highlight w:val="yellow"/>
              </w:rPr>
            </w:pPr>
          </w:p>
        </w:tc>
        <w:tc>
          <w:tcPr>
            <w:tcW w:w="3081" w:type="pct"/>
            <w:vAlign w:val="center"/>
          </w:tcPr>
          <w:p w:rsidR="001274E8" w:rsidRDefault="001274E8" w:rsidP="004102D0">
            <w:pPr>
              <w:pStyle w:val="Sinespaciado"/>
              <w:tabs>
                <w:tab w:val="left" w:pos="851"/>
              </w:tabs>
              <w:ind w:left="176" w:right="253"/>
              <w:jc w:val="both"/>
              <w:rPr>
                <w:rFonts w:asciiTheme="minorHAnsi" w:hAnsiTheme="minorHAnsi"/>
                <w:b/>
                <w:i/>
                <w:sz w:val="24"/>
              </w:rPr>
            </w:pPr>
            <w:r>
              <w:rPr>
                <w:rFonts w:asciiTheme="minorHAnsi" w:hAnsiTheme="minorHAnsi"/>
                <w:b/>
                <w:i/>
                <w:noProof/>
                <w:sz w:val="24"/>
                <w:lang w:eastAsia="es-MX"/>
              </w:rPr>
              <mc:AlternateContent>
                <mc:Choice Requires="wps">
                  <w:drawing>
                    <wp:anchor distT="0" distB="0" distL="114300" distR="114300" simplePos="0" relativeHeight="251817984" behindDoc="0" locked="0" layoutInCell="1" allowOverlap="1" wp14:anchorId="7C999F95" wp14:editId="2C8C183B">
                      <wp:simplePos x="0" y="0"/>
                      <wp:positionH relativeFrom="column">
                        <wp:posOffset>-15875</wp:posOffset>
                      </wp:positionH>
                      <wp:positionV relativeFrom="paragraph">
                        <wp:posOffset>47625</wp:posOffset>
                      </wp:positionV>
                      <wp:extent cx="5521325" cy="1376680"/>
                      <wp:effectExtent l="114300" t="57150" r="60325" b="109220"/>
                      <wp:wrapNone/>
                      <wp:docPr id="202" name="Rectángulo redondeado 202"/>
                      <wp:cNvGraphicFramePr/>
                      <a:graphic xmlns:a="http://schemas.openxmlformats.org/drawingml/2006/main">
                        <a:graphicData uri="http://schemas.microsoft.com/office/word/2010/wordprocessingShape">
                          <wps:wsp>
                            <wps:cNvSpPr/>
                            <wps:spPr>
                              <a:xfrm>
                                <a:off x="0" y="0"/>
                                <a:ext cx="5521325" cy="1377067"/>
                              </a:xfrm>
                              <a:prstGeom prst="roundRect">
                                <a:avLst>
                                  <a:gd name="adj" fmla="val 9802"/>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288B6BA" id="Rectángulo redondeado 202" o:spid="_x0000_s1026" style="position:absolute;margin-left:-1.25pt;margin-top:3.75pt;width:434.75pt;height:108.4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" filled="f" strokecolor="#70ad47 [3209]" strokeweight="2.25pt">
                      <v:stroke joinstyle="miter"/>
                      <v:shadow on="t" color="black" opacity="26214f" origin=".5,-.5" offset="-.74836mm,.74836mm"/>
                    </v:roundrect>
                  </w:pict>
                </mc:Fallback>
              </mc:AlternateContent>
            </w:r>
          </w:p>
          <w:p w:rsidR="004102D0" w:rsidRPr="004102D0" w:rsidRDefault="004102D0" w:rsidP="004102D0">
            <w:pPr>
              <w:pStyle w:val="Sinespaciado"/>
              <w:tabs>
                <w:tab w:val="left" w:pos="851"/>
              </w:tabs>
              <w:ind w:left="176" w:right="253"/>
              <w:jc w:val="both"/>
              <w:rPr>
                <w:rFonts w:asciiTheme="minorHAnsi" w:hAnsiTheme="minorHAnsi"/>
                <w:b/>
                <w:i/>
                <w:sz w:val="24"/>
              </w:rPr>
            </w:pPr>
            <w:r>
              <w:rPr>
                <w:rFonts w:asciiTheme="minorHAnsi" w:hAnsiTheme="minorHAnsi"/>
                <w:b/>
                <w:i/>
                <w:sz w:val="24"/>
                <w:highlight w:val="yellow"/>
              </w:rPr>
              <w:t>“</w:t>
            </w:r>
            <w:r w:rsidRPr="004102D0">
              <w:rPr>
                <w:rFonts w:asciiTheme="minorHAnsi" w:hAnsiTheme="minorHAnsi"/>
                <w:b/>
                <w:i/>
                <w:sz w:val="24"/>
                <w:highlight w:val="yellow"/>
              </w:rPr>
              <w:t>15. Eventos Posteriores al Cierre</w:t>
            </w:r>
          </w:p>
          <w:p w:rsidR="004102D0" w:rsidRPr="004102D0" w:rsidRDefault="004102D0" w:rsidP="004102D0">
            <w:pPr>
              <w:pStyle w:val="Sinespaciado"/>
              <w:tabs>
                <w:tab w:val="left" w:pos="851"/>
              </w:tabs>
              <w:ind w:left="176" w:right="253"/>
              <w:jc w:val="both"/>
              <w:rPr>
                <w:rFonts w:asciiTheme="minorHAnsi" w:hAnsiTheme="minorHAnsi"/>
                <w:i/>
                <w:sz w:val="24"/>
              </w:rPr>
            </w:pPr>
          </w:p>
          <w:p w:rsidR="004102D0" w:rsidRDefault="004102D0" w:rsidP="004102D0">
            <w:pPr>
              <w:pStyle w:val="Sinespaciado"/>
              <w:tabs>
                <w:tab w:val="left" w:pos="851"/>
              </w:tabs>
              <w:ind w:left="176" w:right="253"/>
              <w:jc w:val="both"/>
              <w:rPr>
                <w:rFonts w:asciiTheme="minorHAnsi" w:hAnsiTheme="minorHAnsi"/>
                <w:i/>
                <w:sz w:val="24"/>
              </w:rPr>
            </w:pPr>
            <w:r w:rsidRPr="004102D0">
              <w:rPr>
                <w:rFonts w:asciiTheme="minorHAnsi" w:hAnsiTheme="minorHAnsi"/>
                <w:i/>
                <w:sz w:val="24"/>
              </w:rPr>
              <w:t>El ente público informará el efecto en sus estados financieros de aquellos hechos ocurridos en el período posterior al que informa, que proporcionan mayor evidencia sobre eventos que le afectan económicamente y que no se conocían a la fecha de cierre.</w:t>
            </w:r>
            <w:r>
              <w:rPr>
                <w:rFonts w:asciiTheme="minorHAnsi" w:hAnsiTheme="minorHAnsi"/>
                <w:i/>
                <w:sz w:val="24"/>
              </w:rPr>
              <w:t>"</w:t>
            </w:r>
          </w:p>
        </w:tc>
      </w:tr>
    </w:tbl>
    <w:p w:rsidR="004102D0" w:rsidRDefault="004102D0">
      <w:r>
        <w:br w:type="page"/>
      </w:r>
    </w:p>
    <w:p w:rsidR="004102D0" w:rsidRDefault="003823BB">
      <w:r>
        <w:rPr>
          <w:i/>
          <w:noProof/>
          <w:sz w:val="24"/>
          <w:lang w:eastAsia="es-MX"/>
        </w:rPr>
        <w:lastRenderedPageBreak/>
        <mc:AlternateContent>
          <mc:Choice Requires="wps">
            <w:drawing>
              <wp:anchor distT="0" distB="0" distL="114300" distR="114300" simplePos="0" relativeHeight="251819008" behindDoc="0" locked="0" layoutInCell="1" allowOverlap="1" wp14:anchorId="34DAC930" wp14:editId="486504BD">
                <wp:simplePos x="0" y="0"/>
                <wp:positionH relativeFrom="column">
                  <wp:posOffset>3566160</wp:posOffset>
                </wp:positionH>
                <wp:positionV relativeFrom="paragraph">
                  <wp:posOffset>357505</wp:posOffset>
                </wp:positionV>
                <wp:extent cx="5544820" cy="1317625"/>
                <wp:effectExtent l="114300" t="57150" r="55880" b="111125"/>
                <wp:wrapNone/>
                <wp:docPr id="203" name="Rectángulo redondeado 203"/>
                <wp:cNvGraphicFramePr/>
                <a:graphic xmlns:a="http://schemas.openxmlformats.org/drawingml/2006/main">
                  <a:graphicData uri="http://schemas.microsoft.com/office/word/2010/wordprocessingShape">
                    <wps:wsp>
                      <wps:cNvSpPr/>
                      <wps:spPr>
                        <a:xfrm>
                          <a:off x="0" y="0"/>
                          <a:ext cx="5544820" cy="1317625"/>
                        </a:xfrm>
                        <a:prstGeom prst="roundRect">
                          <a:avLst>
                            <a:gd name="adj" fmla="val 9457"/>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E71336" id="Rectángulo redondeado 203" o:spid="_x0000_s1026" style="position:absolute;margin-left:280.8pt;margin-top:28.15pt;width:436.6pt;height:103.7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19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" filled="f" strokecolor="#70ad47 [3209]" strokeweight="2.25pt">
                <v:stroke joinstyle="miter"/>
                <v:shadow on="t" color="black" opacity="26214f" origin=".5,-.5" offset="-.74836mm,.74836mm"/>
              </v:roundrect>
            </w:pict>
          </mc:Fallback>
        </mc:AlternateContent>
      </w: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7"/>
        <w:gridCol w:w="8873"/>
      </w:tblGrid>
      <w:tr w:rsidR="003823BB" w:rsidRPr="00476415" w:rsidTr="003823BB">
        <w:trPr>
          <w:trHeight w:val="2268"/>
        </w:trPr>
        <w:tc>
          <w:tcPr>
            <w:tcW w:w="1919" w:type="pct"/>
            <w:vMerge w:val="restart"/>
            <w:vAlign w:val="center"/>
          </w:tcPr>
          <w:p w:rsidR="003823BB" w:rsidRDefault="003823BB" w:rsidP="001274E8">
            <w:pPr>
              <w:pStyle w:val="Sinespaciado"/>
              <w:numPr>
                <w:ilvl w:val="0"/>
                <w:numId w:val="13"/>
              </w:numPr>
              <w:ind w:left="454" w:right="33"/>
              <w:rPr>
                <w:rFonts w:asciiTheme="minorHAnsi" w:hAnsiTheme="minorHAnsi"/>
                <w:b/>
                <w:i/>
                <w:sz w:val="24"/>
                <w:highlight w:val="yellow"/>
              </w:rPr>
            </w:pPr>
            <w:r>
              <w:rPr>
                <w:rFonts w:asciiTheme="minorHAnsi" w:hAnsiTheme="minorHAnsi"/>
                <w:b/>
                <w:i/>
                <w:sz w:val="24"/>
                <w:highlight w:val="yellow"/>
              </w:rPr>
              <w:t>“</w:t>
            </w:r>
            <w:r w:rsidRPr="007A2D43">
              <w:rPr>
                <w:rFonts w:asciiTheme="minorHAnsi" w:hAnsiTheme="minorHAnsi"/>
                <w:b/>
                <w:i/>
                <w:sz w:val="24"/>
                <w:highlight w:val="yellow"/>
              </w:rPr>
              <w:t>H.3) NOTAS DE GESTIÓN ADMINISTRATIVA</w:t>
            </w:r>
            <w:r w:rsidRPr="007A2D43">
              <w:rPr>
                <w:rFonts w:asciiTheme="minorHAnsi" w:hAnsiTheme="minorHAnsi"/>
                <w:i/>
                <w:sz w:val="24"/>
              </w:rPr>
              <w:t xml:space="preserve"> (…)”</w:t>
            </w:r>
          </w:p>
        </w:tc>
        <w:tc>
          <w:tcPr>
            <w:tcW w:w="3081" w:type="pct"/>
            <w:vAlign w:val="center"/>
          </w:tcPr>
          <w:p w:rsidR="003823BB" w:rsidRPr="003823BB" w:rsidRDefault="003823BB" w:rsidP="001274E8">
            <w:pPr>
              <w:pStyle w:val="Sinespaciado"/>
              <w:tabs>
                <w:tab w:val="left" w:pos="851"/>
              </w:tabs>
              <w:ind w:left="176" w:right="253"/>
              <w:jc w:val="both"/>
              <w:rPr>
                <w:rFonts w:asciiTheme="minorHAnsi" w:hAnsiTheme="minorHAnsi"/>
                <w:b/>
                <w:i/>
                <w:sz w:val="24"/>
              </w:rPr>
            </w:pPr>
            <w:r>
              <w:rPr>
                <w:rFonts w:asciiTheme="minorHAnsi" w:hAnsiTheme="minorHAnsi"/>
                <w:b/>
                <w:i/>
                <w:sz w:val="24"/>
                <w:highlight w:val="yellow"/>
              </w:rPr>
              <w:t>“</w:t>
            </w:r>
            <w:r w:rsidRPr="003823BB">
              <w:rPr>
                <w:rFonts w:asciiTheme="minorHAnsi" w:hAnsiTheme="minorHAnsi"/>
                <w:b/>
                <w:i/>
                <w:sz w:val="24"/>
                <w:highlight w:val="yellow"/>
              </w:rPr>
              <w:t>16. Partes Relacionadas</w:t>
            </w:r>
          </w:p>
          <w:p w:rsidR="003823BB" w:rsidRPr="001274E8" w:rsidRDefault="003823BB" w:rsidP="001274E8">
            <w:pPr>
              <w:pStyle w:val="Sinespaciado"/>
              <w:tabs>
                <w:tab w:val="left" w:pos="851"/>
              </w:tabs>
              <w:ind w:left="176" w:right="253"/>
              <w:jc w:val="both"/>
              <w:rPr>
                <w:rFonts w:asciiTheme="minorHAnsi" w:hAnsiTheme="minorHAnsi"/>
                <w:i/>
                <w:sz w:val="24"/>
              </w:rPr>
            </w:pPr>
          </w:p>
          <w:p w:rsidR="003823BB" w:rsidRPr="001274E8" w:rsidRDefault="003823BB" w:rsidP="001274E8">
            <w:pPr>
              <w:pStyle w:val="Sinespaciado"/>
              <w:tabs>
                <w:tab w:val="left" w:pos="851"/>
              </w:tabs>
              <w:ind w:left="176" w:right="253"/>
              <w:jc w:val="both"/>
              <w:rPr>
                <w:rFonts w:asciiTheme="minorHAnsi" w:hAnsiTheme="minorHAnsi"/>
                <w:i/>
                <w:sz w:val="24"/>
              </w:rPr>
            </w:pPr>
            <w:r w:rsidRPr="001274E8">
              <w:rPr>
                <w:rFonts w:asciiTheme="minorHAnsi" w:hAnsiTheme="minorHAnsi"/>
                <w:i/>
                <w:sz w:val="24"/>
              </w:rPr>
              <w:t>Se debe establecer por escrito que no existen partes relacionadas que pudieran ejercer influencia significativa sobre la toma de decisiones financieras y operativas.</w:t>
            </w:r>
            <w:r>
              <w:rPr>
                <w:rFonts w:asciiTheme="minorHAnsi" w:hAnsiTheme="minorHAnsi"/>
                <w:i/>
                <w:sz w:val="24"/>
              </w:rPr>
              <w:t>”</w:t>
            </w:r>
          </w:p>
        </w:tc>
      </w:tr>
      <w:tr w:rsidR="003823BB" w:rsidRPr="00476415" w:rsidTr="003823BB">
        <w:trPr>
          <w:trHeight w:val="2268"/>
        </w:trPr>
        <w:tc>
          <w:tcPr>
            <w:tcW w:w="1919" w:type="pct"/>
            <w:vMerge/>
            <w:vAlign w:val="center"/>
          </w:tcPr>
          <w:p w:rsidR="003823BB" w:rsidRDefault="003823BB" w:rsidP="00473CEB">
            <w:pPr>
              <w:pStyle w:val="Sinespaciado"/>
              <w:ind w:left="454" w:right="33"/>
              <w:rPr>
                <w:rFonts w:asciiTheme="minorHAnsi" w:hAnsiTheme="minorHAnsi"/>
                <w:b/>
                <w:i/>
                <w:sz w:val="24"/>
                <w:highlight w:val="yellow"/>
              </w:rPr>
            </w:pPr>
          </w:p>
        </w:tc>
        <w:tc>
          <w:tcPr>
            <w:tcW w:w="3081" w:type="pct"/>
            <w:vAlign w:val="center"/>
          </w:tcPr>
          <w:p w:rsidR="003823BB" w:rsidRDefault="003823BB" w:rsidP="001274E8">
            <w:pPr>
              <w:pStyle w:val="Sinespaciado"/>
              <w:tabs>
                <w:tab w:val="left" w:pos="851"/>
              </w:tabs>
              <w:ind w:left="176" w:right="253"/>
              <w:jc w:val="both"/>
              <w:rPr>
                <w:rFonts w:asciiTheme="minorHAnsi" w:hAnsiTheme="minorHAnsi"/>
                <w:i/>
                <w:sz w:val="24"/>
              </w:rPr>
            </w:pPr>
          </w:p>
          <w:p w:rsidR="003823BB" w:rsidRDefault="003823BB" w:rsidP="001274E8">
            <w:pPr>
              <w:pStyle w:val="Sinespaciado"/>
              <w:tabs>
                <w:tab w:val="left" w:pos="851"/>
              </w:tabs>
              <w:ind w:left="176" w:right="253"/>
              <w:jc w:val="both"/>
              <w:rPr>
                <w:rFonts w:asciiTheme="minorHAnsi" w:hAnsiTheme="minorHAnsi"/>
                <w:b/>
                <w:i/>
                <w:sz w:val="24"/>
                <w:highlight w:val="yellow"/>
              </w:rPr>
            </w:pPr>
            <w:r>
              <w:rPr>
                <w:rFonts w:asciiTheme="minorHAnsi" w:hAnsiTheme="minorHAnsi"/>
                <w:i/>
                <w:noProof/>
                <w:sz w:val="24"/>
                <w:lang w:eastAsia="es-MX"/>
              </w:rPr>
              <mc:AlternateContent>
                <mc:Choice Requires="wps">
                  <w:drawing>
                    <wp:anchor distT="0" distB="0" distL="114300" distR="114300" simplePos="0" relativeHeight="251822080" behindDoc="0" locked="0" layoutInCell="1" allowOverlap="1" wp14:anchorId="0BC85FDD" wp14:editId="21125091">
                      <wp:simplePos x="0" y="0"/>
                      <wp:positionH relativeFrom="column">
                        <wp:posOffset>-20320</wp:posOffset>
                      </wp:positionH>
                      <wp:positionV relativeFrom="paragraph">
                        <wp:posOffset>51435</wp:posOffset>
                      </wp:positionV>
                      <wp:extent cx="5544820" cy="1353185"/>
                      <wp:effectExtent l="114300" t="57150" r="55880" b="113665"/>
                      <wp:wrapNone/>
                      <wp:docPr id="204" name="Rectángulo redondeado 204"/>
                      <wp:cNvGraphicFramePr/>
                      <a:graphic xmlns:a="http://schemas.openxmlformats.org/drawingml/2006/main">
                        <a:graphicData uri="http://schemas.microsoft.com/office/word/2010/wordprocessingShape">
                          <wps:wsp>
                            <wps:cNvSpPr/>
                            <wps:spPr>
                              <a:xfrm>
                                <a:off x="0" y="0"/>
                                <a:ext cx="5544820" cy="1353185"/>
                              </a:xfrm>
                              <a:prstGeom prst="roundRect">
                                <a:avLst>
                                  <a:gd name="adj" fmla="val 8769"/>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0A9ECE" id="Rectángulo redondeado 204" o:spid="_x0000_s1026" style="position:absolute;margin-left:-1.6pt;margin-top:4.05pt;width:436.6pt;height:106.5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7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" filled="f" strokecolor="#70ad47 [3209]" strokeweight="2.25pt">
                      <v:stroke joinstyle="miter"/>
                      <v:shadow on="t" color="black" opacity="26214f" origin=".5,-.5" offset="-.74836mm,.74836mm"/>
                    </v:roundrect>
                  </w:pict>
                </mc:Fallback>
              </mc:AlternateContent>
            </w:r>
          </w:p>
          <w:p w:rsidR="003823BB" w:rsidRPr="003823BB" w:rsidRDefault="003823BB" w:rsidP="001274E8">
            <w:pPr>
              <w:pStyle w:val="Sinespaciado"/>
              <w:tabs>
                <w:tab w:val="left" w:pos="851"/>
              </w:tabs>
              <w:ind w:left="176" w:right="253"/>
              <w:jc w:val="both"/>
              <w:rPr>
                <w:rFonts w:asciiTheme="minorHAnsi" w:hAnsiTheme="minorHAnsi"/>
                <w:b/>
                <w:i/>
                <w:sz w:val="24"/>
              </w:rPr>
            </w:pPr>
            <w:r>
              <w:rPr>
                <w:rFonts w:asciiTheme="minorHAnsi" w:hAnsiTheme="minorHAnsi"/>
                <w:b/>
                <w:i/>
                <w:sz w:val="24"/>
                <w:highlight w:val="yellow"/>
              </w:rPr>
              <w:t>“</w:t>
            </w:r>
            <w:r w:rsidRPr="003823BB">
              <w:rPr>
                <w:rFonts w:asciiTheme="minorHAnsi" w:hAnsiTheme="minorHAnsi"/>
                <w:b/>
                <w:i/>
                <w:sz w:val="24"/>
                <w:highlight w:val="yellow"/>
              </w:rPr>
              <w:t>17. Responsabilidad Sobre la Presentación Razonable de los Estados Financieros</w:t>
            </w:r>
          </w:p>
          <w:p w:rsidR="003823BB" w:rsidRPr="001274E8" w:rsidRDefault="003823BB" w:rsidP="001274E8">
            <w:pPr>
              <w:pStyle w:val="Sinespaciado"/>
              <w:tabs>
                <w:tab w:val="left" w:pos="851"/>
              </w:tabs>
              <w:ind w:left="176" w:right="253"/>
              <w:jc w:val="both"/>
              <w:rPr>
                <w:rFonts w:asciiTheme="minorHAnsi" w:hAnsiTheme="minorHAnsi"/>
                <w:i/>
                <w:sz w:val="24"/>
              </w:rPr>
            </w:pPr>
          </w:p>
          <w:p w:rsidR="003823BB" w:rsidRPr="001274E8" w:rsidRDefault="003823BB" w:rsidP="001274E8">
            <w:pPr>
              <w:pStyle w:val="Sinespaciado"/>
              <w:tabs>
                <w:tab w:val="left" w:pos="851"/>
              </w:tabs>
              <w:ind w:left="176" w:right="253"/>
              <w:jc w:val="both"/>
              <w:rPr>
                <w:rFonts w:asciiTheme="minorHAnsi" w:hAnsiTheme="minorHAnsi"/>
                <w:i/>
                <w:sz w:val="24"/>
              </w:rPr>
            </w:pPr>
            <w:r w:rsidRPr="001274E8">
              <w:rPr>
                <w:rFonts w:asciiTheme="minorHAnsi" w:hAnsiTheme="minorHAnsi"/>
                <w:i/>
                <w:sz w:val="24"/>
              </w:rPr>
              <w:t>Los Estados Financieros deberán estar rubricados en cada página de los mismos e incluir al final la siguiente leyenda: “Bajo protesta de decir verdad declaramos que los Estados Financieros y sus notas, son razonablemente correctos y son responsabilidad del emisor”.</w:t>
            </w:r>
          </w:p>
        </w:tc>
      </w:tr>
    </w:tbl>
    <w:p w:rsidR="00CA1AD8" w:rsidRDefault="00CA1AD8"/>
    <w:p w:rsidR="00E46C09" w:rsidRDefault="00E46C09"/>
    <w:p w:rsidR="002E20B3" w:rsidRDefault="002E20B3"/>
    <w:p w:rsidR="002E20B3" w:rsidRDefault="002E20B3"/>
    <w:p w:rsidR="002E20B3" w:rsidRDefault="002E20B3"/>
    <w:p w:rsidR="002E20B3" w:rsidRDefault="002E20B3"/>
    <w:p w:rsidR="002E20B3" w:rsidRDefault="002E20B3"/>
    <w:p w:rsidR="002E20B3" w:rsidRDefault="002E20B3"/>
    <w:sectPr w:rsidR="002E20B3" w:rsidSect="00CF74D2">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4875" w:rsidRDefault="001B4875" w:rsidP="007726D1">
      <w:pPr>
        <w:spacing w:after="0" w:line="240" w:lineRule="auto"/>
      </w:pPr>
      <w:r>
        <w:separator/>
      </w:r>
    </w:p>
  </w:endnote>
  <w:endnote w:type="continuationSeparator" w:id="0">
    <w:p w:rsidR="001B4875" w:rsidRDefault="001B4875" w:rsidP="00772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NueThin">
    <w:panose1 w:val="00000000000000000000"/>
    <w:charset w:val="00"/>
    <w:family w:val="auto"/>
    <w:pitch w:val="variable"/>
    <w:sig w:usb0="00000007" w:usb1="00000000" w:usb2="00000000" w:usb3="00000000" w:csb0="00000013"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4875" w:rsidRDefault="001B4875" w:rsidP="007726D1">
      <w:pPr>
        <w:spacing w:after="0" w:line="240" w:lineRule="auto"/>
      </w:pPr>
      <w:r>
        <w:separator/>
      </w:r>
    </w:p>
  </w:footnote>
  <w:footnote w:type="continuationSeparator" w:id="0">
    <w:p w:rsidR="001B4875" w:rsidRDefault="001B4875" w:rsidP="007726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028DB"/>
    <w:multiLevelType w:val="hybridMultilevel"/>
    <w:tmpl w:val="13BA0EE8"/>
    <w:lvl w:ilvl="0" w:tplc="C21C48B0">
      <w:start w:val="1"/>
      <w:numFmt w:val="lowerLetter"/>
      <w:lvlText w:val="%1)"/>
      <w:lvlJc w:val="left"/>
      <w:pPr>
        <w:ind w:left="1102" w:hanging="360"/>
      </w:pPr>
      <w:rPr>
        <w:rFonts w:hint="default"/>
        <w:b/>
      </w:rPr>
    </w:lvl>
    <w:lvl w:ilvl="1" w:tplc="080A0019" w:tentative="1">
      <w:start w:val="1"/>
      <w:numFmt w:val="lowerLetter"/>
      <w:lvlText w:val="%2."/>
      <w:lvlJc w:val="left"/>
      <w:pPr>
        <w:ind w:left="1822" w:hanging="360"/>
      </w:pPr>
    </w:lvl>
    <w:lvl w:ilvl="2" w:tplc="080A001B" w:tentative="1">
      <w:start w:val="1"/>
      <w:numFmt w:val="lowerRoman"/>
      <w:lvlText w:val="%3."/>
      <w:lvlJc w:val="right"/>
      <w:pPr>
        <w:ind w:left="2542" w:hanging="180"/>
      </w:pPr>
    </w:lvl>
    <w:lvl w:ilvl="3" w:tplc="080A000F" w:tentative="1">
      <w:start w:val="1"/>
      <w:numFmt w:val="decimal"/>
      <w:lvlText w:val="%4."/>
      <w:lvlJc w:val="left"/>
      <w:pPr>
        <w:ind w:left="3262" w:hanging="360"/>
      </w:pPr>
    </w:lvl>
    <w:lvl w:ilvl="4" w:tplc="080A0019" w:tentative="1">
      <w:start w:val="1"/>
      <w:numFmt w:val="lowerLetter"/>
      <w:lvlText w:val="%5."/>
      <w:lvlJc w:val="left"/>
      <w:pPr>
        <w:ind w:left="3982" w:hanging="360"/>
      </w:pPr>
    </w:lvl>
    <w:lvl w:ilvl="5" w:tplc="080A001B" w:tentative="1">
      <w:start w:val="1"/>
      <w:numFmt w:val="lowerRoman"/>
      <w:lvlText w:val="%6."/>
      <w:lvlJc w:val="right"/>
      <w:pPr>
        <w:ind w:left="4702" w:hanging="180"/>
      </w:pPr>
    </w:lvl>
    <w:lvl w:ilvl="6" w:tplc="080A000F" w:tentative="1">
      <w:start w:val="1"/>
      <w:numFmt w:val="decimal"/>
      <w:lvlText w:val="%7."/>
      <w:lvlJc w:val="left"/>
      <w:pPr>
        <w:ind w:left="5422" w:hanging="360"/>
      </w:pPr>
    </w:lvl>
    <w:lvl w:ilvl="7" w:tplc="080A0019" w:tentative="1">
      <w:start w:val="1"/>
      <w:numFmt w:val="lowerLetter"/>
      <w:lvlText w:val="%8."/>
      <w:lvlJc w:val="left"/>
      <w:pPr>
        <w:ind w:left="6142" w:hanging="360"/>
      </w:pPr>
    </w:lvl>
    <w:lvl w:ilvl="8" w:tplc="080A001B" w:tentative="1">
      <w:start w:val="1"/>
      <w:numFmt w:val="lowerRoman"/>
      <w:lvlText w:val="%9."/>
      <w:lvlJc w:val="right"/>
      <w:pPr>
        <w:ind w:left="6862" w:hanging="180"/>
      </w:pPr>
    </w:lvl>
  </w:abstractNum>
  <w:abstractNum w:abstractNumId="1">
    <w:nsid w:val="0E4E0B2A"/>
    <w:multiLevelType w:val="hybridMultilevel"/>
    <w:tmpl w:val="4B3001C8"/>
    <w:lvl w:ilvl="0" w:tplc="AF225AA2">
      <w:start w:val="1"/>
      <w:numFmt w:val="decimal"/>
      <w:lvlText w:val="%1."/>
      <w:lvlJc w:val="left"/>
      <w:pPr>
        <w:ind w:left="1107" w:hanging="360"/>
      </w:pPr>
      <w:rPr>
        <w:rFonts w:hint="default"/>
      </w:rPr>
    </w:lvl>
    <w:lvl w:ilvl="1" w:tplc="080A0019" w:tentative="1">
      <w:start w:val="1"/>
      <w:numFmt w:val="lowerLetter"/>
      <w:lvlText w:val="%2."/>
      <w:lvlJc w:val="left"/>
      <w:pPr>
        <w:ind w:left="1827" w:hanging="360"/>
      </w:pPr>
    </w:lvl>
    <w:lvl w:ilvl="2" w:tplc="080A001B" w:tentative="1">
      <w:start w:val="1"/>
      <w:numFmt w:val="lowerRoman"/>
      <w:lvlText w:val="%3."/>
      <w:lvlJc w:val="right"/>
      <w:pPr>
        <w:ind w:left="2547" w:hanging="180"/>
      </w:pPr>
    </w:lvl>
    <w:lvl w:ilvl="3" w:tplc="080A000F" w:tentative="1">
      <w:start w:val="1"/>
      <w:numFmt w:val="decimal"/>
      <w:lvlText w:val="%4."/>
      <w:lvlJc w:val="left"/>
      <w:pPr>
        <w:ind w:left="3267" w:hanging="360"/>
      </w:pPr>
    </w:lvl>
    <w:lvl w:ilvl="4" w:tplc="080A0019" w:tentative="1">
      <w:start w:val="1"/>
      <w:numFmt w:val="lowerLetter"/>
      <w:lvlText w:val="%5."/>
      <w:lvlJc w:val="left"/>
      <w:pPr>
        <w:ind w:left="3987" w:hanging="360"/>
      </w:pPr>
    </w:lvl>
    <w:lvl w:ilvl="5" w:tplc="080A001B" w:tentative="1">
      <w:start w:val="1"/>
      <w:numFmt w:val="lowerRoman"/>
      <w:lvlText w:val="%6."/>
      <w:lvlJc w:val="right"/>
      <w:pPr>
        <w:ind w:left="4707" w:hanging="180"/>
      </w:pPr>
    </w:lvl>
    <w:lvl w:ilvl="6" w:tplc="080A000F" w:tentative="1">
      <w:start w:val="1"/>
      <w:numFmt w:val="decimal"/>
      <w:lvlText w:val="%7."/>
      <w:lvlJc w:val="left"/>
      <w:pPr>
        <w:ind w:left="5427" w:hanging="360"/>
      </w:pPr>
    </w:lvl>
    <w:lvl w:ilvl="7" w:tplc="080A0019" w:tentative="1">
      <w:start w:val="1"/>
      <w:numFmt w:val="lowerLetter"/>
      <w:lvlText w:val="%8."/>
      <w:lvlJc w:val="left"/>
      <w:pPr>
        <w:ind w:left="6147" w:hanging="360"/>
      </w:pPr>
    </w:lvl>
    <w:lvl w:ilvl="8" w:tplc="080A001B" w:tentative="1">
      <w:start w:val="1"/>
      <w:numFmt w:val="lowerRoman"/>
      <w:lvlText w:val="%9."/>
      <w:lvlJc w:val="right"/>
      <w:pPr>
        <w:ind w:left="6867" w:hanging="180"/>
      </w:pPr>
    </w:lvl>
  </w:abstractNum>
  <w:abstractNum w:abstractNumId="2">
    <w:nsid w:val="0E7262F7"/>
    <w:multiLevelType w:val="hybridMultilevel"/>
    <w:tmpl w:val="81FE5844"/>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0292630"/>
    <w:multiLevelType w:val="hybridMultilevel"/>
    <w:tmpl w:val="82E40C1A"/>
    <w:lvl w:ilvl="0" w:tplc="F3CA3026">
      <w:start w:val="8"/>
      <w:numFmt w:val="bullet"/>
      <w:lvlText w:val="-"/>
      <w:lvlJc w:val="left"/>
      <w:pPr>
        <w:ind w:left="1952" w:hanging="360"/>
      </w:pPr>
      <w:rPr>
        <w:rFonts w:ascii="Calibri" w:eastAsiaTheme="minorHAnsi" w:hAnsi="Calibri" w:cstheme="minorBidi" w:hint="default"/>
      </w:rPr>
    </w:lvl>
    <w:lvl w:ilvl="1" w:tplc="080A0003" w:tentative="1">
      <w:start w:val="1"/>
      <w:numFmt w:val="bullet"/>
      <w:lvlText w:val="o"/>
      <w:lvlJc w:val="left"/>
      <w:pPr>
        <w:ind w:left="2672" w:hanging="360"/>
      </w:pPr>
      <w:rPr>
        <w:rFonts w:ascii="Courier New" w:hAnsi="Courier New" w:cs="Courier New" w:hint="default"/>
      </w:rPr>
    </w:lvl>
    <w:lvl w:ilvl="2" w:tplc="080A0005" w:tentative="1">
      <w:start w:val="1"/>
      <w:numFmt w:val="bullet"/>
      <w:lvlText w:val=""/>
      <w:lvlJc w:val="left"/>
      <w:pPr>
        <w:ind w:left="3392" w:hanging="360"/>
      </w:pPr>
      <w:rPr>
        <w:rFonts w:ascii="Wingdings" w:hAnsi="Wingdings" w:hint="default"/>
      </w:rPr>
    </w:lvl>
    <w:lvl w:ilvl="3" w:tplc="080A0001" w:tentative="1">
      <w:start w:val="1"/>
      <w:numFmt w:val="bullet"/>
      <w:lvlText w:val=""/>
      <w:lvlJc w:val="left"/>
      <w:pPr>
        <w:ind w:left="4112" w:hanging="360"/>
      </w:pPr>
      <w:rPr>
        <w:rFonts w:ascii="Symbol" w:hAnsi="Symbol" w:hint="default"/>
      </w:rPr>
    </w:lvl>
    <w:lvl w:ilvl="4" w:tplc="080A0003" w:tentative="1">
      <w:start w:val="1"/>
      <w:numFmt w:val="bullet"/>
      <w:lvlText w:val="o"/>
      <w:lvlJc w:val="left"/>
      <w:pPr>
        <w:ind w:left="4832" w:hanging="360"/>
      </w:pPr>
      <w:rPr>
        <w:rFonts w:ascii="Courier New" w:hAnsi="Courier New" w:cs="Courier New" w:hint="default"/>
      </w:rPr>
    </w:lvl>
    <w:lvl w:ilvl="5" w:tplc="080A0005" w:tentative="1">
      <w:start w:val="1"/>
      <w:numFmt w:val="bullet"/>
      <w:lvlText w:val=""/>
      <w:lvlJc w:val="left"/>
      <w:pPr>
        <w:ind w:left="5552" w:hanging="360"/>
      </w:pPr>
      <w:rPr>
        <w:rFonts w:ascii="Wingdings" w:hAnsi="Wingdings" w:hint="default"/>
      </w:rPr>
    </w:lvl>
    <w:lvl w:ilvl="6" w:tplc="080A0001" w:tentative="1">
      <w:start w:val="1"/>
      <w:numFmt w:val="bullet"/>
      <w:lvlText w:val=""/>
      <w:lvlJc w:val="left"/>
      <w:pPr>
        <w:ind w:left="6272" w:hanging="360"/>
      </w:pPr>
      <w:rPr>
        <w:rFonts w:ascii="Symbol" w:hAnsi="Symbol" w:hint="default"/>
      </w:rPr>
    </w:lvl>
    <w:lvl w:ilvl="7" w:tplc="080A0003" w:tentative="1">
      <w:start w:val="1"/>
      <w:numFmt w:val="bullet"/>
      <w:lvlText w:val="o"/>
      <w:lvlJc w:val="left"/>
      <w:pPr>
        <w:ind w:left="6992" w:hanging="360"/>
      </w:pPr>
      <w:rPr>
        <w:rFonts w:ascii="Courier New" w:hAnsi="Courier New" w:cs="Courier New" w:hint="default"/>
      </w:rPr>
    </w:lvl>
    <w:lvl w:ilvl="8" w:tplc="080A0005" w:tentative="1">
      <w:start w:val="1"/>
      <w:numFmt w:val="bullet"/>
      <w:lvlText w:val=""/>
      <w:lvlJc w:val="left"/>
      <w:pPr>
        <w:ind w:left="7712" w:hanging="360"/>
      </w:pPr>
      <w:rPr>
        <w:rFonts w:ascii="Wingdings" w:hAnsi="Wingdings" w:hint="default"/>
      </w:rPr>
    </w:lvl>
  </w:abstractNum>
  <w:abstractNum w:abstractNumId="4">
    <w:nsid w:val="159E15C2"/>
    <w:multiLevelType w:val="hybridMultilevel"/>
    <w:tmpl w:val="BEA41DBA"/>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1EC7630C"/>
    <w:multiLevelType w:val="hybridMultilevel"/>
    <w:tmpl w:val="35E88802"/>
    <w:lvl w:ilvl="0" w:tplc="D1288A2C">
      <w:start w:val="1"/>
      <w:numFmt w:val="lowerLetter"/>
      <w:lvlText w:val="%1)"/>
      <w:lvlJc w:val="left"/>
      <w:pPr>
        <w:ind w:left="423" w:hanging="360"/>
      </w:pPr>
      <w:rPr>
        <w:rFonts w:hint="default"/>
        <w:b/>
        <w:i/>
      </w:rPr>
    </w:lvl>
    <w:lvl w:ilvl="1" w:tplc="080A0019" w:tentative="1">
      <w:start w:val="1"/>
      <w:numFmt w:val="lowerLetter"/>
      <w:lvlText w:val="%2."/>
      <w:lvlJc w:val="left"/>
      <w:pPr>
        <w:ind w:left="1143" w:hanging="360"/>
      </w:pPr>
    </w:lvl>
    <w:lvl w:ilvl="2" w:tplc="080A001B" w:tentative="1">
      <w:start w:val="1"/>
      <w:numFmt w:val="lowerRoman"/>
      <w:lvlText w:val="%3."/>
      <w:lvlJc w:val="right"/>
      <w:pPr>
        <w:ind w:left="1863" w:hanging="180"/>
      </w:pPr>
    </w:lvl>
    <w:lvl w:ilvl="3" w:tplc="080A000F" w:tentative="1">
      <w:start w:val="1"/>
      <w:numFmt w:val="decimal"/>
      <w:lvlText w:val="%4."/>
      <w:lvlJc w:val="left"/>
      <w:pPr>
        <w:ind w:left="2583" w:hanging="360"/>
      </w:pPr>
    </w:lvl>
    <w:lvl w:ilvl="4" w:tplc="080A0019" w:tentative="1">
      <w:start w:val="1"/>
      <w:numFmt w:val="lowerLetter"/>
      <w:lvlText w:val="%5."/>
      <w:lvlJc w:val="left"/>
      <w:pPr>
        <w:ind w:left="3303" w:hanging="360"/>
      </w:pPr>
    </w:lvl>
    <w:lvl w:ilvl="5" w:tplc="080A001B" w:tentative="1">
      <w:start w:val="1"/>
      <w:numFmt w:val="lowerRoman"/>
      <w:lvlText w:val="%6."/>
      <w:lvlJc w:val="right"/>
      <w:pPr>
        <w:ind w:left="4023" w:hanging="180"/>
      </w:pPr>
    </w:lvl>
    <w:lvl w:ilvl="6" w:tplc="080A000F" w:tentative="1">
      <w:start w:val="1"/>
      <w:numFmt w:val="decimal"/>
      <w:lvlText w:val="%7."/>
      <w:lvlJc w:val="left"/>
      <w:pPr>
        <w:ind w:left="4743" w:hanging="360"/>
      </w:pPr>
    </w:lvl>
    <w:lvl w:ilvl="7" w:tplc="080A0019" w:tentative="1">
      <w:start w:val="1"/>
      <w:numFmt w:val="lowerLetter"/>
      <w:lvlText w:val="%8."/>
      <w:lvlJc w:val="left"/>
      <w:pPr>
        <w:ind w:left="5463" w:hanging="360"/>
      </w:pPr>
    </w:lvl>
    <w:lvl w:ilvl="8" w:tplc="080A001B" w:tentative="1">
      <w:start w:val="1"/>
      <w:numFmt w:val="lowerRoman"/>
      <w:lvlText w:val="%9."/>
      <w:lvlJc w:val="right"/>
      <w:pPr>
        <w:ind w:left="6183" w:hanging="180"/>
      </w:pPr>
    </w:lvl>
  </w:abstractNum>
  <w:abstractNum w:abstractNumId="6">
    <w:nsid w:val="20A64006"/>
    <w:multiLevelType w:val="hybridMultilevel"/>
    <w:tmpl w:val="D1F074B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22097251"/>
    <w:multiLevelType w:val="hybridMultilevel"/>
    <w:tmpl w:val="C0B67762"/>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31AD0212"/>
    <w:multiLevelType w:val="hybridMultilevel"/>
    <w:tmpl w:val="90384516"/>
    <w:lvl w:ilvl="0" w:tplc="0B8AF3EE">
      <w:start w:val="1"/>
      <w:numFmt w:val="decimal"/>
      <w:lvlText w:val="%1)"/>
      <w:lvlJc w:val="left"/>
      <w:pPr>
        <w:ind w:left="814" w:hanging="360"/>
      </w:pPr>
      <w:rPr>
        <w:rFonts w:hint="default"/>
      </w:rPr>
    </w:lvl>
    <w:lvl w:ilvl="1" w:tplc="080A0019" w:tentative="1">
      <w:start w:val="1"/>
      <w:numFmt w:val="lowerLetter"/>
      <w:lvlText w:val="%2."/>
      <w:lvlJc w:val="left"/>
      <w:pPr>
        <w:ind w:left="1534" w:hanging="360"/>
      </w:pPr>
    </w:lvl>
    <w:lvl w:ilvl="2" w:tplc="080A001B" w:tentative="1">
      <w:start w:val="1"/>
      <w:numFmt w:val="lowerRoman"/>
      <w:lvlText w:val="%3."/>
      <w:lvlJc w:val="right"/>
      <w:pPr>
        <w:ind w:left="2254" w:hanging="180"/>
      </w:pPr>
    </w:lvl>
    <w:lvl w:ilvl="3" w:tplc="080A000F" w:tentative="1">
      <w:start w:val="1"/>
      <w:numFmt w:val="decimal"/>
      <w:lvlText w:val="%4."/>
      <w:lvlJc w:val="left"/>
      <w:pPr>
        <w:ind w:left="2974" w:hanging="360"/>
      </w:pPr>
    </w:lvl>
    <w:lvl w:ilvl="4" w:tplc="080A0019" w:tentative="1">
      <w:start w:val="1"/>
      <w:numFmt w:val="lowerLetter"/>
      <w:lvlText w:val="%5."/>
      <w:lvlJc w:val="left"/>
      <w:pPr>
        <w:ind w:left="3694" w:hanging="360"/>
      </w:pPr>
    </w:lvl>
    <w:lvl w:ilvl="5" w:tplc="080A001B" w:tentative="1">
      <w:start w:val="1"/>
      <w:numFmt w:val="lowerRoman"/>
      <w:lvlText w:val="%6."/>
      <w:lvlJc w:val="right"/>
      <w:pPr>
        <w:ind w:left="4414" w:hanging="180"/>
      </w:pPr>
    </w:lvl>
    <w:lvl w:ilvl="6" w:tplc="080A000F" w:tentative="1">
      <w:start w:val="1"/>
      <w:numFmt w:val="decimal"/>
      <w:lvlText w:val="%7."/>
      <w:lvlJc w:val="left"/>
      <w:pPr>
        <w:ind w:left="5134" w:hanging="360"/>
      </w:pPr>
    </w:lvl>
    <w:lvl w:ilvl="7" w:tplc="080A0019" w:tentative="1">
      <w:start w:val="1"/>
      <w:numFmt w:val="lowerLetter"/>
      <w:lvlText w:val="%8."/>
      <w:lvlJc w:val="left"/>
      <w:pPr>
        <w:ind w:left="5854" w:hanging="360"/>
      </w:pPr>
    </w:lvl>
    <w:lvl w:ilvl="8" w:tplc="080A001B" w:tentative="1">
      <w:start w:val="1"/>
      <w:numFmt w:val="lowerRoman"/>
      <w:lvlText w:val="%9."/>
      <w:lvlJc w:val="right"/>
      <w:pPr>
        <w:ind w:left="6574" w:hanging="180"/>
      </w:pPr>
    </w:lvl>
  </w:abstractNum>
  <w:abstractNum w:abstractNumId="9">
    <w:nsid w:val="32C74013"/>
    <w:multiLevelType w:val="hybridMultilevel"/>
    <w:tmpl w:val="383A74E2"/>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397A4132"/>
    <w:multiLevelType w:val="hybridMultilevel"/>
    <w:tmpl w:val="26DC2A70"/>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3EBA1966"/>
    <w:multiLevelType w:val="hybridMultilevel"/>
    <w:tmpl w:val="1FF43AD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4E073852"/>
    <w:multiLevelType w:val="multilevel"/>
    <w:tmpl w:val="B5C4B7EC"/>
    <w:lvl w:ilvl="0">
      <w:start w:val="1"/>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62DE2D2E"/>
    <w:multiLevelType w:val="hybridMultilevel"/>
    <w:tmpl w:val="35DED68E"/>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653159CD"/>
    <w:multiLevelType w:val="hybridMultilevel"/>
    <w:tmpl w:val="8590605C"/>
    <w:lvl w:ilvl="0" w:tplc="CA20C768">
      <w:start w:val="1"/>
      <w:numFmt w:val="decimal"/>
      <w:lvlText w:val="%1)"/>
      <w:lvlJc w:val="left"/>
      <w:pPr>
        <w:ind w:left="814" w:hanging="360"/>
      </w:pPr>
      <w:rPr>
        <w:rFonts w:hint="default"/>
      </w:rPr>
    </w:lvl>
    <w:lvl w:ilvl="1" w:tplc="080A0019" w:tentative="1">
      <w:start w:val="1"/>
      <w:numFmt w:val="lowerLetter"/>
      <w:lvlText w:val="%2."/>
      <w:lvlJc w:val="left"/>
      <w:pPr>
        <w:ind w:left="1534" w:hanging="360"/>
      </w:pPr>
    </w:lvl>
    <w:lvl w:ilvl="2" w:tplc="080A001B" w:tentative="1">
      <w:start w:val="1"/>
      <w:numFmt w:val="lowerRoman"/>
      <w:lvlText w:val="%3."/>
      <w:lvlJc w:val="right"/>
      <w:pPr>
        <w:ind w:left="2254" w:hanging="180"/>
      </w:pPr>
    </w:lvl>
    <w:lvl w:ilvl="3" w:tplc="080A000F" w:tentative="1">
      <w:start w:val="1"/>
      <w:numFmt w:val="decimal"/>
      <w:lvlText w:val="%4."/>
      <w:lvlJc w:val="left"/>
      <w:pPr>
        <w:ind w:left="2974" w:hanging="360"/>
      </w:pPr>
    </w:lvl>
    <w:lvl w:ilvl="4" w:tplc="080A0019" w:tentative="1">
      <w:start w:val="1"/>
      <w:numFmt w:val="lowerLetter"/>
      <w:lvlText w:val="%5."/>
      <w:lvlJc w:val="left"/>
      <w:pPr>
        <w:ind w:left="3694" w:hanging="360"/>
      </w:pPr>
    </w:lvl>
    <w:lvl w:ilvl="5" w:tplc="080A001B" w:tentative="1">
      <w:start w:val="1"/>
      <w:numFmt w:val="lowerRoman"/>
      <w:lvlText w:val="%6."/>
      <w:lvlJc w:val="right"/>
      <w:pPr>
        <w:ind w:left="4414" w:hanging="180"/>
      </w:pPr>
    </w:lvl>
    <w:lvl w:ilvl="6" w:tplc="080A000F" w:tentative="1">
      <w:start w:val="1"/>
      <w:numFmt w:val="decimal"/>
      <w:lvlText w:val="%7."/>
      <w:lvlJc w:val="left"/>
      <w:pPr>
        <w:ind w:left="5134" w:hanging="360"/>
      </w:pPr>
    </w:lvl>
    <w:lvl w:ilvl="7" w:tplc="080A0019" w:tentative="1">
      <w:start w:val="1"/>
      <w:numFmt w:val="lowerLetter"/>
      <w:lvlText w:val="%8."/>
      <w:lvlJc w:val="left"/>
      <w:pPr>
        <w:ind w:left="5854" w:hanging="360"/>
      </w:pPr>
    </w:lvl>
    <w:lvl w:ilvl="8" w:tplc="080A001B" w:tentative="1">
      <w:start w:val="1"/>
      <w:numFmt w:val="lowerRoman"/>
      <w:lvlText w:val="%9."/>
      <w:lvlJc w:val="right"/>
      <w:pPr>
        <w:ind w:left="6574" w:hanging="180"/>
      </w:pPr>
    </w:lvl>
  </w:abstractNum>
  <w:abstractNum w:abstractNumId="15">
    <w:nsid w:val="7433250E"/>
    <w:multiLevelType w:val="hybridMultilevel"/>
    <w:tmpl w:val="71CE6BF8"/>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76C82012"/>
    <w:multiLevelType w:val="multilevel"/>
    <w:tmpl w:val="0DCCA86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786748CF"/>
    <w:multiLevelType w:val="multilevel"/>
    <w:tmpl w:val="03A4F422"/>
    <w:lvl w:ilvl="0">
      <w:start w:val="1"/>
      <w:numFmt w:val="decimal"/>
      <w:lvlText w:val="%1."/>
      <w:lvlJc w:val="left"/>
      <w:pPr>
        <w:ind w:left="360" w:hanging="360"/>
      </w:pPr>
      <w:rPr>
        <w:rFonts w:hint="default"/>
      </w:rPr>
    </w:lvl>
    <w:lvl w:ilvl="1">
      <w:start w:val="1"/>
      <w:numFmt w:val="decimal"/>
      <w:lvlText w:val="%1.%2."/>
      <w:lvlJc w:val="left"/>
      <w:pPr>
        <w:ind w:left="1067" w:hanging="720"/>
      </w:pPr>
      <w:rPr>
        <w:rFonts w:hint="default"/>
      </w:rPr>
    </w:lvl>
    <w:lvl w:ilvl="2">
      <w:start w:val="1"/>
      <w:numFmt w:val="decimal"/>
      <w:lvlText w:val="%1.%2.%3."/>
      <w:lvlJc w:val="left"/>
      <w:pPr>
        <w:ind w:left="1414" w:hanging="720"/>
      </w:pPr>
      <w:rPr>
        <w:rFonts w:hint="default"/>
      </w:rPr>
    </w:lvl>
    <w:lvl w:ilvl="3">
      <w:start w:val="1"/>
      <w:numFmt w:val="decimal"/>
      <w:lvlText w:val="%1.%2.%3.%4."/>
      <w:lvlJc w:val="left"/>
      <w:pPr>
        <w:ind w:left="2121" w:hanging="1080"/>
      </w:pPr>
      <w:rPr>
        <w:rFonts w:hint="default"/>
      </w:rPr>
    </w:lvl>
    <w:lvl w:ilvl="4">
      <w:start w:val="1"/>
      <w:numFmt w:val="decimal"/>
      <w:lvlText w:val="%1.%2.%3.%4.%5."/>
      <w:lvlJc w:val="left"/>
      <w:pPr>
        <w:ind w:left="2468" w:hanging="1080"/>
      </w:pPr>
      <w:rPr>
        <w:rFonts w:hint="default"/>
      </w:rPr>
    </w:lvl>
    <w:lvl w:ilvl="5">
      <w:start w:val="1"/>
      <w:numFmt w:val="decimal"/>
      <w:lvlText w:val="%1.%2.%3.%4.%5.%6."/>
      <w:lvlJc w:val="left"/>
      <w:pPr>
        <w:ind w:left="3175" w:hanging="1440"/>
      </w:pPr>
      <w:rPr>
        <w:rFonts w:hint="default"/>
      </w:rPr>
    </w:lvl>
    <w:lvl w:ilvl="6">
      <w:start w:val="1"/>
      <w:numFmt w:val="decimal"/>
      <w:lvlText w:val="%1.%2.%3.%4.%5.%6.%7."/>
      <w:lvlJc w:val="left"/>
      <w:pPr>
        <w:ind w:left="3522" w:hanging="1440"/>
      </w:pPr>
      <w:rPr>
        <w:rFonts w:hint="default"/>
      </w:rPr>
    </w:lvl>
    <w:lvl w:ilvl="7">
      <w:start w:val="1"/>
      <w:numFmt w:val="decimal"/>
      <w:lvlText w:val="%1.%2.%3.%4.%5.%6.%7.%8."/>
      <w:lvlJc w:val="left"/>
      <w:pPr>
        <w:ind w:left="4229" w:hanging="1800"/>
      </w:pPr>
      <w:rPr>
        <w:rFonts w:hint="default"/>
      </w:rPr>
    </w:lvl>
    <w:lvl w:ilvl="8">
      <w:start w:val="1"/>
      <w:numFmt w:val="decimal"/>
      <w:lvlText w:val="%1.%2.%3.%4.%5.%6.%7.%8.%9."/>
      <w:lvlJc w:val="left"/>
      <w:pPr>
        <w:ind w:left="4576" w:hanging="1800"/>
      </w:pPr>
      <w:rPr>
        <w:rFonts w:hint="default"/>
      </w:rPr>
    </w:lvl>
  </w:abstractNum>
  <w:num w:numId="1">
    <w:abstractNumId w:val="2"/>
  </w:num>
  <w:num w:numId="2">
    <w:abstractNumId w:val="1"/>
  </w:num>
  <w:num w:numId="3">
    <w:abstractNumId w:val="5"/>
  </w:num>
  <w:num w:numId="4">
    <w:abstractNumId w:val="11"/>
  </w:num>
  <w:num w:numId="5">
    <w:abstractNumId w:val="6"/>
  </w:num>
  <w:num w:numId="6">
    <w:abstractNumId w:val="15"/>
  </w:num>
  <w:num w:numId="7">
    <w:abstractNumId w:val="10"/>
  </w:num>
  <w:num w:numId="8">
    <w:abstractNumId w:val="13"/>
  </w:num>
  <w:num w:numId="9">
    <w:abstractNumId w:val="17"/>
  </w:num>
  <w:num w:numId="10">
    <w:abstractNumId w:val="16"/>
  </w:num>
  <w:num w:numId="11">
    <w:abstractNumId w:val="12"/>
  </w:num>
  <w:num w:numId="12">
    <w:abstractNumId w:val="4"/>
  </w:num>
  <w:num w:numId="13">
    <w:abstractNumId w:val="7"/>
  </w:num>
  <w:num w:numId="14">
    <w:abstractNumId w:val="9"/>
  </w:num>
  <w:num w:numId="15">
    <w:abstractNumId w:val="14"/>
  </w:num>
  <w:num w:numId="16">
    <w:abstractNumId w:val="8"/>
  </w:num>
  <w:num w:numId="17">
    <w:abstractNumId w:val="3"/>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1" w:cryptProviderType="rsaAES" w:cryptAlgorithmClass="hash" w:cryptAlgorithmType="typeAny" w:cryptAlgorithmSid="14" w:cryptSpinCount="100000" w:hash="ysF1/ly8QB9lOCwAE5X12P9AxdGmGCsSQTMLMzu/Cr/y/YFGHqT49XYY0qzahw3c5OvhG5uFZ4N0YFd5ktatvA==" w:salt="2c0FDreyduu7TA63iqcSj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FB2"/>
    <w:rsid w:val="000354E7"/>
    <w:rsid w:val="000507CE"/>
    <w:rsid w:val="00055073"/>
    <w:rsid w:val="00071C99"/>
    <w:rsid w:val="000738FA"/>
    <w:rsid w:val="00082B17"/>
    <w:rsid w:val="00086A19"/>
    <w:rsid w:val="00086F12"/>
    <w:rsid w:val="00096A84"/>
    <w:rsid w:val="000A6D29"/>
    <w:rsid w:val="000D3399"/>
    <w:rsid w:val="000E6AA5"/>
    <w:rsid w:val="001274E8"/>
    <w:rsid w:val="00156D97"/>
    <w:rsid w:val="00163566"/>
    <w:rsid w:val="00163BC0"/>
    <w:rsid w:val="00183C79"/>
    <w:rsid w:val="00194B30"/>
    <w:rsid w:val="001B4875"/>
    <w:rsid w:val="001D602C"/>
    <w:rsid w:val="001F1C53"/>
    <w:rsid w:val="0020566B"/>
    <w:rsid w:val="002161F6"/>
    <w:rsid w:val="00240AA4"/>
    <w:rsid w:val="002643FF"/>
    <w:rsid w:val="00270EF8"/>
    <w:rsid w:val="00297D9F"/>
    <w:rsid w:val="002A619F"/>
    <w:rsid w:val="002C28FD"/>
    <w:rsid w:val="002C5E91"/>
    <w:rsid w:val="002D2928"/>
    <w:rsid w:val="002E20B3"/>
    <w:rsid w:val="002E66C6"/>
    <w:rsid w:val="002F3594"/>
    <w:rsid w:val="00305528"/>
    <w:rsid w:val="0033038A"/>
    <w:rsid w:val="00347D69"/>
    <w:rsid w:val="003568EC"/>
    <w:rsid w:val="00361E18"/>
    <w:rsid w:val="003823BB"/>
    <w:rsid w:val="00387752"/>
    <w:rsid w:val="003B7849"/>
    <w:rsid w:val="003C173C"/>
    <w:rsid w:val="004102D0"/>
    <w:rsid w:val="00411B7D"/>
    <w:rsid w:val="00415969"/>
    <w:rsid w:val="004504E3"/>
    <w:rsid w:val="00464D8B"/>
    <w:rsid w:val="00466230"/>
    <w:rsid w:val="0047274D"/>
    <w:rsid w:val="00473B62"/>
    <w:rsid w:val="00473CEB"/>
    <w:rsid w:val="00476415"/>
    <w:rsid w:val="004878AE"/>
    <w:rsid w:val="004912D3"/>
    <w:rsid w:val="004B47C3"/>
    <w:rsid w:val="004B6FAA"/>
    <w:rsid w:val="004C17C9"/>
    <w:rsid w:val="004C421B"/>
    <w:rsid w:val="004E1F06"/>
    <w:rsid w:val="004E67D7"/>
    <w:rsid w:val="004F5166"/>
    <w:rsid w:val="00533910"/>
    <w:rsid w:val="00553CD2"/>
    <w:rsid w:val="00562DF0"/>
    <w:rsid w:val="0056749C"/>
    <w:rsid w:val="00596F6F"/>
    <w:rsid w:val="005D7C8B"/>
    <w:rsid w:val="005E40B3"/>
    <w:rsid w:val="006002E1"/>
    <w:rsid w:val="006056FD"/>
    <w:rsid w:val="00606E64"/>
    <w:rsid w:val="0062776D"/>
    <w:rsid w:val="00641FB2"/>
    <w:rsid w:val="00643F44"/>
    <w:rsid w:val="00647EF2"/>
    <w:rsid w:val="00662ED2"/>
    <w:rsid w:val="00681253"/>
    <w:rsid w:val="00690F43"/>
    <w:rsid w:val="00697215"/>
    <w:rsid w:val="006B28A4"/>
    <w:rsid w:val="006C09BD"/>
    <w:rsid w:val="006D38E7"/>
    <w:rsid w:val="00704E38"/>
    <w:rsid w:val="0074771B"/>
    <w:rsid w:val="0075275E"/>
    <w:rsid w:val="00764FE2"/>
    <w:rsid w:val="007726D1"/>
    <w:rsid w:val="007754E2"/>
    <w:rsid w:val="00780B4D"/>
    <w:rsid w:val="007A2D43"/>
    <w:rsid w:val="007D7EC0"/>
    <w:rsid w:val="007E4F03"/>
    <w:rsid w:val="007E643E"/>
    <w:rsid w:val="0084669F"/>
    <w:rsid w:val="00874589"/>
    <w:rsid w:val="0088072B"/>
    <w:rsid w:val="00881B50"/>
    <w:rsid w:val="00887268"/>
    <w:rsid w:val="008916B7"/>
    <w:rsid w:val="00896E57"/>
    <w:rsid w:val="008B0E04"/>
    <w:rsid w:val="008C7422"/>
    <w:rsid w:val="008F2CB4"/>
    <w:rsid w:val="00920C50"/>
    <w:rsid w:val="00922563"/>
    <w:rsid w:val="009311C6"/>
    <w:rsid w:val="0093520F"/>
    <w:rsid w:val="0094716F"/>
    <w:rsid w:val="009541B5"/>
    <w:rsid w:val="00980496"/>
    <w:rsid w:val="00997FF3"/>
    <w:rsid w:val="009E680B"/>
    <w:rsid w:val="009F3B02"/>
    <w:rsid w:val="00A05842"/>
    <w:rsid w:val="00A17F8C"/>
    <w:rsid w:val="00A20FCD"/>
    <w:rsid w:val="00A35C5F"/>
    <w:rsid w:val="00A43926"/>
    <w:rsid w:val="00A656C6"/>
    <w:rsid w:val="00A92095"/>
    <w:rsid w:val="00A96008"/>
    <w:rsid w:val="00AA2F05"/>
    <w:rsid w:val="00AA700C"/>
    <w:rsid w:val="00AD1615"/>
    <w:rsid w:val="00AD394B"/>
    <w:rsid w:val="00AF0A1E"/>
    <w:rsid w:val="00B17013"/>
    <w:rsid w:val="00B27350"/>
    <w:rsid w:val="00B32227"/>
    <w:rsid w:val="00BB1DF5"/>
    <w:rsid w:val="00BB6D26"/>
    <w:rsid w:val="00BB704F"/>
    <w:rsid w:val="00BF2A8F"/>
    <w:rsid w:val="00C123A6"/>
    <w:rsid w:val="00C440C9"/>
    <w:rsid w:val="00C51AAE"/>
    <w:rsid w:val="00C848E2"/>
    <w:rsid w:val="00CA1AD8"/>
    <w:rsid w:val="00CB703B"/>
    <w:rsid w:val="00CD6AB3"/>
    <w:rsid w:val="00CF3FE9"/>
    <w:rsid w:val="00CF74D2"/>
    <w:rsid w:val="00D06CA0"/>
    <w:rsid w:val="00D17370"/>
    <w:rsid w:val="00D20FBB"/>
    <w:rsid w:val="00D5260F"/>
    <w:rsid w:val="00D6667C"/>
    <w:rsid w:val="00D9517B"/>
    <w:rsid w:val="00DA4285"/>
    <w:rsid w:val="00DA49C8"/>
    <w:rsid w:val="00DA653A"/>
    <w:rsid w:val="00DB6D8B"/>
    <w:rsid w:val="00DC4DDB"/>
    <w:rsid w:val="00DF5E02"/>
    <w:rsid w:val="00E215C8"/>
    <w:rsid w:val="00E27438"/>
    <w:rsid w:val="00E442B7"/>
    <w:rsid w:val="00E46C09"/>
    <w:rsid w:val="00E861EB"/>
    <w:rsid w:val="00E9317F"/>
    <w:rsid w:val="00EB40BC"/>
    <w:rsid w:val="00EF1557"/>
    <w:rsid w:val="00EF352A"/>
    <w:rsid w:val="00F00A67"/>
    <w:rsid w:val="00F32492"/>
    <w:rsid w:val="00FA18C5"/>
    <w:rsid w:val="00FD58CA"/>
    <w:rsid w:val="00FE6560"/>
    <w:rsid w:val="00FF56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F51DC3-13EF-4B33-8DD6-24E46FFD1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41F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uiPriority w:val="1"/>
    <w:qFormat/>
    <w:rsid w:val="00641FB2"/>
    <w:pPr>
      <w:spacing w:after="0" w:line="240" w:lineRule="auto"/>
    </w:pPr>
    <w:rPr>
      <w:rFonts w:ascii="HelveNueThin" w:hAnsi="HelveNueThin"/>
      <w:sz w:val="28"/>
      <w:szCs w:val="28"/>
    </w:rPr>
  </w:style>
  <w:style w:type="table" w:customStyle="1" w:styleId="Tabladecuadrcula3-nfasis61">
    <w:name w:val="Tabla de cuadrícula 3 - Énfasis 61"/>
    <w:basedOn w:val="Tablanormal"/>
    <w:uiPriority w:val="48"/>
    <w:rsid w:val="0074771B"/>
    <w:pPr>
      <w:spacing w:after="0" w:line="240" w:lineRule="auto"/>
    </w:p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ipervnculo">
    <w:name w:val="Hyperlink"/>
    <w:basedOn w:val="Fuentedeprrafopredeter"/>
    <w:uiPriority w:val="99"/>
    <w:unhideWhenUsed/>
    <w:rsid w:val="00606E64"/>
    <w:rPr>
      <w:color w:val="0563C1" w:themeColor="hyperlink"/>
      <w:u w:val="single"/>
    </w:rPr>
  </w:style>
  <w:style w:type="paragraph" w:customStyle="1" w:styleId="TableParagraph">
    <w:name w:val="Table Paragraph"/>
    <w:basedOn w:val="Normal"/>
    <w:uiPriority w:val="1"/>
    <w:qFormat/>
    <w:rsid w:val="00690F43"/>
    <w:pPr>
      <w:widowControl w:val="0"/>
      <w:spacing w:after="0" w:line="240" w:lineRule="auto"/>
    </w:pPr>
    <w:rPr>
      <w:lang w:val="en-US"/>
    </w:rPr>
  </w:style>
  <w:style w:type="table" w:styleId="Sombreadoclaro-nfasis6">
    <w:name w:val="Light Shading Accent 6"/>
    <w:basedOn w:val="Tablanormal"/>
    <w:uiPriority w:val="60"/>
    <w:rsid w:val="00980496"/>
    <w:pPr>
      <w:spacing w:after="0" w:line="240" w:lineRule="auto"/>
    </w:pPr>
    <w:rPr>
      <w:color w:val="538135" w:themeColor="accent6" w:themeShade="BF"/>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paragraph" w:styleId="Encabezado">
    <w:name w:val="header"/>
    <w:basedOn w:val="Normal"/>
    <w:link w:val="EncabezadoCar"/>
    <w:uiPriority w:val="99"/>
    <w:unhideWhenUsed/>
    <w:rsid w:val="007726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726D1"/>
  </w:style>
  <w:style w:type="paragraph" w:styleId="Piedepgina">
    <w:name w:val="footer"/>
    <w:basedOn w:val="Normal"/>
    <w:link w:val="PiedepginaCar"/>
    <w:uiPriority w:val="99"/>
    <w:unhideWhenUsed/>
    <w:rsid w:val="007726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726D1"/>
  </w:style>
  <w:style w:type="paragraph" w:styleId="Prrafodelista">
    <w:name w:val="List Paragraph"/>
    <w:basedOn w:val="Normal"/>
    <w:uiPriority w:val="34"/>
    <w:qFormat/>
    <w:rsid w:val="00156D97"/>
    <w:pPr>
      <w:ind w:left="720"/>
      <w:contextualSpacing/>
    </w:pPr>
  </w:style>
  <w:style w:type="table" w:styleId="Tabladecuadrcula1clara-nfasis6">
    <w:name w:val="Grid Table 1 Light Accent 6"/>
    <w:basedOn w:val="Tablanormal"/>
    <w:uiPriority w:val="46"/>
    <w:rsid w:val="00874589"/>
    <w:pPr>
      <w:spacing w:after="0" w:line="240" w:lineRule="auto"/>
    </w:pPr>
    <w:tblPr>
      <w:tblStyleRowBandSize w:val="1"/>
      <w:tblStyleColBandSize w:val="1"/>
      <w:tblInd w:w="0" w:type="dxa"/>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ladecuadrcula4-nfasis6">
    <w:name w:val="Grid Table 4 Accent 6"/>
    <w:basedOn w:val="Tablanormal"/>
    <w:uiPriority w:val="49"/>
    <w:rsid w:val="00DC4DDB"/>
    <w:pPr>
      <w:spacing w:after="0" w:line="240" w:lineRule="auto"/>
    </w:p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Hipervnculovisitado">
    <w:name w:val="FollowedHyperlink"/>
    <w:basedOn w:val="Fuentedeprrafopredeter"/>
    <w:uiPriority w:val="99"/>
    <w:semiHidden/>
    <w:unhideWhenUsed/>
    <w:rsid w:val="00A9209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Punto3al13InforFinanciera/Manual%20de%20Contabilidad%20Cap%20VII%20Estados%20Financieros.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395</TotalTime>
  <Pages>17</Pages>
  <Words>3056</Words>
  <Characters>16809</Characters>
  <Application>Microsoft Office Word</Application>
  <DocSecurity>8</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 Santos Juarez</dc:creator>
  <cp:keywords/>
  <dc:description/>
  <cp:lastModifiedBy>Héctor Salmerón</cp:lastModifiedBy>
  <cp:revision>23</cp:revision>
  <dcterms:created xsi:type="dcterms:W3CDTF">2014-03-07T00:02:00Z</dcterms:created>
  <dcterms:modified xsi:type="dcterms:W3CDTF">2014-03-24T23:13:00Z</dcterms:modified>
</cp:coreProperties>
</file>